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2"/>
        </w:rPr>
        <w:t>Pathology in Poland: Your Complete Career Guide to a Priority Specialty in the EU</w:t>
      </w:r>
    </w:p>
    <w:p>
      <w:pPr>
        <w:jc w:val="center"/>
      </w:pPr>
      <w:r>
        <w:rPr>
          <w:i/>
          <w:color w:val="666666"/>
          <w:sz w:val="26"/>
        </w:rPr>
        <w:t>CMKP Modular Training, the State Specialisation Exam, LEK Licensing &amp; Salaries</w:t>
      </w:r>
    </w:p>
    <w:p>
      <w:pPr>
        <w:jc w:val="center"/>
      </w:pPr>
      <w:r>
        <w:rPr>
          <w:i/>
          <w:color w:val="969696"/>
          <w:sz w:val="20"/>
        </w:rPr>
        <w:t>Last Updated: July 31, 2026</w:t>
      </w:r>
    </w:p>
    <w:p/>
    <w:p>
      <w:pPr>
        <w:pStyle w:val="Heading1"/>
      </w:pPr>
      <w:r>
        <w:t>A Priority Specialty With a Government-Mandated Pay Premium</w:t>
      </w:r>
    </w:p>
    <w:p>
      <w:pPr>
        <w:spacing w:after="240"/>
      </w:pPr>
      <w:r>
        <w:t>Poland has done something unusual and worth noting immediately: patomorfologia (pathology) is officially designated a priority specialty (dziedzina priorytetowa) under Polish healthcare workforce planning — a formal recognition of the specialty's national importance which translates into concrete, higher resident stipends compared with many other specialties during training. This is a rare, explicit government signal that Poland wants more pathologists, not just a general observation about market demand.</w:t>
      </w:r>
    </w:p>
    <w:p>
      <w:pPr>
        <w:spacing w:after="240"/>
      </w:pPr>
      <w:r>
        <w:t>As an EU member state, Poland also offers pathologists trained here genuine European mobility — a Polish specialist qualification carries recognised weight across the European Union, while the specialty training itself follows a clear, well-documented CMKP-governed modular structure with published national curricula.</w:t>
      </w:r>
    </w:p>
    <w:p>
      <w:pPr>
        <w:pStyle w:val="Heading2"/>
      </w:pPr>
      <w:r>
        <w:t>Why Choose Poland for Your Pathology Career?</w:t>
      </w:r>
    </w:p>
    <w:p>
      <w:pPr>
        <w:pStyle w:val="ListBullet"/>
        <w:spacing w:after="120"/>
      </w:pPr>
      <w:r>
        <w:rPr>
          <w:b/>
        </w:rPr>
        <w:t xml:space="preserve">Official Priority Specialty Status: </w:t>
      </w:r>
      <w:r>
        <w:t>Patomorfologia is formally designated a priority specialty by Polish health workforce planning, resulting in higher resident stipends during training compared with many non-priority specialties — a concrete financial signal of the specialty's recognised importance.</w:t>
      </w:r>
    </w:p>
    <w:p>
      <w:pPr>
        <w:pStyle w:val="ListBullet"/>
        <w:spacing w:after="120"/>
      </w:pPr>
      <w:r>
        <w:rPr>
          <w:b/>
        </w:rPr>
        <w:t xml:space="preserve">EU Membership and Qualification Portability: </w:t>
      </w:r>
      <w:r>
        <w:t>A Polish specialist qualification (tytuł specjalisty) carries recognised standing across the European Union, giving genuine long-term career mobility beyond Poland's own borders.</w:t>
      </w:r>
    </w:p>
    <w:p>
      <w:pPr>
        <w:pStyle w:val="ListBullet"/>
        <w:spacing w:after="120"/>
      </w:pPr>
      <w:r>
        <w:rPr>
          <w:b/>
        </w:rPr>
        <w:t xml:space="preserve">A Clearly Documented Modular Training Structure: </w:t>
      </w:r>
      <w:r>
        <w:t>CMKP (Centrum Medyczne Kształcenia Podyplomowego) publishes detailed national training programmes and reading lists, updated regularly — including specific literature requirements refreshed for the state specialisation examination, most recently formalised for 2020 and beyond.</w:t>
      </w:r>
    </w:p>
    <w:p>
      <w:pPr>
        <w:pStyle w:val="ListBullet"/>
        <w:spacing w:after="120"/>
      </w:pPr>
      <w:r>
        <w:rPr>
          <w:b/>
        </w:rPr>
        <w:t xml:space="preserve">Growing Accredited Training Capacity: </w:t>
      </w:r>
      <w:r>
        <w:t>Institutions continue to gain CMKP accreditation to deliver pathology specialisation training — for example, the Medical University of Silesia received accreditation for 7 training positions through 2029, reflecting continued national investment in training capacity.</w:t>
      </w:r>
    </w:p>
    <w:p>
      <w:pPr>
        <w:pStyle w:val="ListBullet"/>
        <w:spacing w:after="120"/>
      </w:pPr>
      <w:r>
        <w:rPr>
          <w:b/>
        </w:rPr>
        <w:t xml:space="preserve">A Structured, Multi-Component State Examination: </w:t>
      </w:r>
      <w:r>
        <w:t>The Państwowy Egzamin Specjalizacyjny (State Specialisation Examination) in pathology combines a written test and an oral examination — a genuinely thorough assessment of specialist competence, not a single-format test.</w:t>
      </w:r>
    </w:p>
    <w:p>
      <w:pPr>
        <w:pStyle w:val="ListBullet"/>
        <w:spacing w:after="120"/>
      </w:pPr>
      <w:r>
        <w:rPr>
          <w:b/>
        </w:rPr>
        <w:t xml:space="preserve">A Dedicated Molecular Pathology Postgraduate Pathway: </w:t>
      </w:r>
      <w:r>
        <w:t>CMKP has run a specific 2-year postgraduate programme in molecular pathology, open to qualified pathologists and residents specifically — a formal subspecialisation route reflecting the field's technical evolution.</w:t>
      </w:r>
    </w:p>
    <w:p/>
    <w:p>
      <w:pPr>
        <w:pStyle w:val="Heading2"/>
      </w:pPr>
      <w:r>
        <w:t>Your Step-by-Step Pathway to Practising Pathology in Poland</w:t>
      </w:r>
    </w:p>
    <w:p>
      <w:pPr>
        <w:pStyle w:val="Heading3"/>
      </w:pPr>
      <w:r>
        <w:t>Stage 1: Medical Degree and the LEK Examination</w:t>
      </w:r>
    </w:p>
    <w:p>
      <w:pPr>
        <w:spacing w:after="240"/>
      </w:pPr>
      <w:r>
        <w:t>Polish medical training runs six years. Following graduation, all doctors — Polish and internationally trained alike — must pass the LEK (Lekarski Egzamin Końcowy), the national final medical examination, which can be taken after obtaining your MD degree.</w:t>
      </w:r>
    </w:p>
    <w:p>
      <w:pPr>
        <w:pStyle w:val="Heading3"/>
      </w:pPr>
      <w:r>
        <w:t>Stage 2: Staż (One-Year Introductory Internship)</w:t>
      </w:r>
    </w:p>
    <w:p>
      <w:pPr>
        <w:spacing w:after="240"/>
      </w:pPr>
      <w:r>
        <w:t>Poland requires a one-year general introductory internship (staż) — comparable in concept, though shorter in duration, to the UK's two-year Foundation Programme structure — before proceeding to specialty-specific training.</w:t>
      </w:r>
    </w:p>
    <w:p>
      <w:pPr>
        <w:pStyle w:val="Heading3"/>
      </w:pPr>
      <w:r>
        <w:t>Stage 3 (International Graduates): Degree Verification and Polish Language Examination</w:t>
      </w:r>
    </w:p>
    <w:p>
      <w:pPr>
        <w:spacing w:after="240"/>
      </w:pPr>
      <w:r>
        <w:t>Non-EU applicants must first have their medical degree verified by the relevant Polish authority. This verification process reviews your curriculum against Polish medical education requirements — where specific subjects are found missing, additional examination may be required to address the gap. Following degree verification, a Polish language examination organised by the Supreme Medical Chamber (Naczelna Izba Lekarska) is required — reflecting the genuinely Polish-language nature of clinical training and practice.</w:t>
      </w:r>
    </w:p>
    <w:p>
      <w:pPr>
        <w:pStyle w:val="Heading3"/>
      </w:pPr>
      <w:r>
        <w:t>Stage 4: Regional Medical Chamber Application and Recruitment</w:t>
      </w:r>
    </w:p>
    <w:p>
      <w:pPr>
        <w:spacing w:after="240"/>
      </w:pPr>
      <w:r>
        <w:t>After completing the above prerequisites, applicants contact their regional medical chamber (odpowiednia izba lekarska) to apply for postgraduate specialisation training. Recruitment into specialisation positions takes place twice yearly nationally, so timing your application to these recruitment windows matters for your overall timeline.</w:t>
      </w:r>
    </w:p>
    <w:p>
      <w:pPr>
        <w:pStyle w:val="Heading3"/>
      </w:pPr>
      <w:r>
        <w:t>Stage 5: Pathology Specialisation Training — Minimum 5 Years</w:t>
      </w:r>
    </w:p>
    <w:p>
      <w:pPr>
        <w:spacing w:after="160"/>
      </w:pPr>
      <w:r>
        <w:t>Specialisation in patomorfologia takes no less than 5 years, structured under the current modular programme as 3 years of core module training followed by 2 years of specialist module training. Training is delivered at CMKP-accredited institutions — with specialised and regional institutes able to run the programme provided they hold an agreement with partner hospitals ensuring access to the full range of pathological examinations required by the curriculum.</w:t>
      </w:r>
    </w:p>
    <w:p>
      <w:pPr>
        <w:spacing w:after="120"/>
      </w:pPr>
      <w:r>
        <w:t>Structural features of the programme include:</w:t>
      </w:r>
    </w:p>
    <w:p>
      <w:pPr>
        <w:pStyle w:val="ListBullet"/>
        <w:ind w:left="720"/>
      </w:pPr>
      <w:r>
        <w:t>A mandatory introductory course covering the various branches of pathology in the first year of specialisation</w:t>
      </w:r>
    </w:p>
    <w:p>
      <w:pPr>
        <w:pStyle w:val="ListBullet"/>
        <w:ind w:left="720"/>
      </w:pPr>
      <w:r>
        <w:t>Defined minimum quotas of examinations the trainee must personally perform during training</w:t>
      </w:r>
    </w:p>
    <w:p>
      <w:pPr>
        <w:pStyle w:val="ListBullet"/>
        <w:ind w:left="720"/>
      </w:pPr>
      <w:r>
        <w:t>Required colloquia and practical assessments that must be completed within 3 months of their programme-scheduled deadline, or the required specialisation duration is extended</w:t>
      </w:r>
    </w:p>
    <w:p>
      <w:pPr>
        <w:pStyle w:val="ListBullet"/>
        <w:ind w:left="720"/>
      </w:pPr>
      <w:r>
        <w:t>Theoretical grounding in immunohistochemical methods used in diagnosis and prognostic factor assessment</w:t>
      </w:r>
    </w:p>
    <w:p>
      <w:pPr>
        <w:pStyle w:val="ListBullet"/>
        <w:ind w:left="720"/>
      </w:pPr>
      <w:r>
        <w:t>For pathologists who already hold a first-degree specialisation in pathology (an older qualification tier), a shortened 2-year specialist-module-only pathway to the current qualification</w:t>
      </w:r>
    </w:p>
    <w:p/>
    <w:p>
      <w:pPr>
        <w:pStyle w:val="Heading3"/>
      </w:pPr>
      <w:r>
        <w:t>Stage 6: The State Specialisation Examination</w:t>
      </w:r>
    </w:p>
    <w:p>
      <w:pPr>
        <w:spacing w:after="160"/>
      </w:pPr>
      <w:r>
        <w:t>Specialisation training concludes with the Państwowy Egzamin Specjalizacyjny (State Specialisation Examination) in patomorfologia, comprising a written test examination covering the required knowledge base, followed by an oral examination. Recent Polish Society of Pathologists reporting shows exam sessions run multiple times yearly (spring and autumn sittings reported), with published pass statistics for each sitting — a transparent, regularly administered national assessment cycle rather than an infrequent bottleneck.</w:t>
      </w:r>
    </w:p>
    <w:p>
      <w:pPr>
        <w:spacing w:after="240"/>
      </w:pPr>
      <w:r>
        <w:t>The Polish Society of Pathologists (Polskie Towarzystwo Patologów) publishes and regularly updates the required reading list for the specialisation examination, including both mandatory Polish-language textbooks (Stachura &amp; Domagała's Patomorfologia, the Polish edition of Robbins Pathology) and recommended supplementary English-language texts (Rosai and Ackerman's Surgical Pathology) for the oral component specifically.</w:t>
      </w:r>
    </w:p>
    <w:p>
      <w:pPr>
        <w:pStyle w:val="Heading2"/>
      </w:pPr>
      <w:r>
        <w:t>Total Timeline</w:t>
      </w:r>
    </w:p>
    <w:p>
      <w:r>
        <w:rPr>
          <w:b/>
        </w:rPr>
        <w:t xml:space="preserve">Standard pathway: </w:t>
      </w:r>
      <w:r>
        <w:t>6 years medical school + LEK + 1 year staż + minimum 5 years pathology specialisation (3-year core module + 2-year specialist module) + State Specialisation Examination = approximately 13 years</w:t>
      </w:r>
    </w:p>
    <w:p>
      <w:r>
        <w:rPr>
          <w:b/>
        </w:rPr>
        <w:t xml:space="preserve">For those with an existing first-degree pathology specialisation: </w:t>
      </w:r>
      <w:r>
        <w:t>2-year specialist-module-only pathway to the current qualification</w:t>
      </w:r>
    </w:p>
    <w:p>
      <w:r>
        <w:rPr>
          <w:b/>
        </w:rPr>
        <w:t xml:space="preserve">International medical graduates additionally require: </w:t>
      </w:r>
      <w:r>
        <w:t>degree verification, potential supplementary examination for curriculum gaps, and the Polish language examination before entering the specialisation recruitment process</w:t>
      </w:r>
    </w:p>
    <w:p/>
    <w:p>
      <w:pPr>
        <w:pStyle w:val="Heading2"/>
      </w:pPr>
      <w:r>
        <w:t>The Bodies That Govern Your Career</w:t>
      </w:r>
    </w:p>
    <w:p>
      <w:pPr>
        <w:spacing w:after="160"/>
      </w:pPr>
      <w:r>
        <w:rPr>
          <w:b/>
        </w:rPr>
        <w:t xml:space="preserve">Centrum Medyczne Kształcenia Podyplomowego (CMKP) — </w:t>
      </w:r>
      <w:r>
        <w:t>The national body publishing and governing specialisation training programmes, accrediting training institutions, and coordinating the specialisation curriculum for patomorfologia and all other Polish medical specialties.</w:t>
      </w:r>
    </w:p>
    <w:p>
      <w:pPr>
        <w:spacing w:after="160"/>
      </w:pPr>
      <w:r>
        <w:rPr>
          <w:b/>
        </w:rPr>
        <w:t xml:space="preserve">Polskie Towarzystwo Patologów (Polish Society of Pathologists) — </w:t>
      </w:r>
      <w:r>
        <w:t>The professional society representing pathologists nationally — publishes the required examination reading list, reports on State Specialisation Examination sessions and results, and runs the Szkoła Młodych Patologów (School of Young Pathologists) programme for trainees.</w:t>
      </w:r>
    </w:p>
    <w:p>
      <w:pPr>
        <w:spacing w:after="160"/>
      </w:pPr>
      <w:r>
        <w:rPr>
          <w:b/>
        </w:rPr>
        <w:t xml:space="preserve">Centrum Egzaminów Medycznych (Medical Examinations Centre) — </w:t>
      </w:r>
      <w:r>
        <w:t>Administers the LEK and the State Specialisation Examinations nationally, including patomorfologia-specific sittings.</w:t>
      </w:r>
    </w:p>
    <w:p>
      <w:pPr>
        <w:spacing w:after="160"/>
      </w:pPr>
      <w:r>
        <w:rPr>
          <w:b/>
        </w:rPr>
        <w:t xml:space="preserve">Naczelna Izba Lekarska (Supreme Medical Chamber) and Regional Chambers — </w:t>
      </w:r>
      <w:r>
        <w:t>The Supreme Medical Chamber organises the Polish language examination for international applicants; regional medical chambers process specialisation training applications and administer professional registration.</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Gross Monthly Salary (PLN)</w:t>
            </w:r>
          </w:p>
        </w:tc>
      </w:tr>
      <w:tr>
        <w:tc>
          <w:tcPr>
            <w:tcW w:type="dxa" w:w="4680"/>
          </w:tcPr>
          <w:p>
            <w:r>
              <w:t>Specialist physician, public sector base (per Ministry of Health regulation, from 1 July 2025)</w:t>
            </w:r>
          </w:p>
        </w:tc>
        <w:tc>
          <w:tcPr>
            <w:tcW w:type="dxa" w:w="4680"/>
          </w:tcPr>
          <w:p>
            <w:r>
              <w:t>11,863.49 (base, before on-call/duty supplements)</w:t>
            </w:r>
          </w:p>
        </w:tc>
      </w:tr>
      <w:tr>
        <w:tc>
          <w:tcPr>
            <w:tcW w:type="dxa" w:w="4680"/>
          </w:tcPr>
          <w:p>
            <w:r>
              <w:t>Pathologist, national average (multiple market sources, 2025–2026)</w:t>
            </w:r>
          </w:p>
        </w:tc>
        <w:tc>
          <w:tcPr>
            <w:tcW w:type="dxa" w:w="4680"/>
          </w:tcPr>
          <w:p>
            <w:r>
              <w:t>~10,900 – 10,932</w:t>
            </w:r>
          </w:p>
        </w:tc>
      </w:tr>
      <w:tr>
        <w:tc>
          <w:tcPr>
            <w:tcW w:type="dxa" w:w="4680"/>
          </w:tcPr>
          <w:p>
            <w:r>
              <w:t>Pathologist, entry level</w:t>
            </w:r>
          </w:p>
        </w:tc>
        <w:tc>
          <w:tcPr>
            <w:tcW w:type="dxa" w:w="4680"/>
          </w:tcPr>
          <w:p>
            <w:r>
              <w:t>~5,000 – 6,000</w:t>
            </w:r>
          </w:p>
        </w:tc>
      </w:tr>
      <w:tr>
        <w:tc>
          <w:tcPr>
            <w:tcW w:type="dxa" w:w="4680"/>
          </w:tcPr>
          <w:p>
            <w:r>
              <w:t>Pathologist, general market range</w:t>
            </w:r>
          </w:p>
        </w:tc>
        <w:tc>
          <w:tcPr>
            <w:tcW w:type="dxa" w:w="4680"/>
          </w:tcPr>
          <w:p>
            <w:r>
              <w:t>5,000 – 15,000</w:t>
            </w:r>
          </w:p>
        </w:tc>
      </w:tr>
      <w:tr>
        <w:tc>
          <w:tcPr>
            <w:tcW w:type="dxa" w:w="4680"/>
          </w:tcPr>
          <w:p>
            <w:r>
              <w:t>Pathologist, private sector / major cities (Warsaw, Kraków)</w:t>
            </w:r>
          </w:p>
        </w:tc>
        <w:tc>
          <w:tcPr>
            <w:tcW w:type="dxa" w:w="4680"/>
          </w:tcPr>
          <w:p>
            <w:r>
              <w:t>up to 20,000, several thousand PLN above smaller-city equivalents</w:t>
            </w:r>
          </w:p>
        </w:tc>
      </w:tr>
      <w:tr>
        <w:tc>
          <w:tcPr>
            <w:tcW w:type="dxa" w:w="4680"/>
          </w:tcPr>
          <w:p>
            <w:r>
              <w:t>Resident stipend</w:t>
            </w:r>
          </w:p>
        </w:tc>
        <w:tc>
          <w:tcPr>
            <w:tcW w:type="dxa" w:w="4680"/>
          </w:tcPr>
          <w:p>
            <w:r>
              <w:t>Higher than many non-priority specialties, reflecting patomorfologia's official priority-specialty status</w:t>
            </w:r>
          </w:p>
        </w:tc>
      </w:tr>
    </w:tbl>
    <w:p/>
    <w:p>
      <w:pPr>
        <w:spacing w:after="240"/>
      </w:pPr>
      <w:r>
        <w:t>The Ministry of Health's regulated base salary for public-sector specialists (PLN 11,863.49 from 1 July 2025) provides a useful, officially anchored reference point, with on-call and duty supplements added on top. Private sector and major-city positions (Warsaw, Kraków specifically) command a genuine premium over smaller regional centres, though this needs to be weighed against correspondingly higher living and commuting costs in those cities. As with several countries in this series, additional income sources — consultations, reference-centre project work, and duty/on-call supplements — meaningfully affect total realistic compensation beyond any single base-salary figure.</w:t>
      </w:r>
    </w:p>
    <w:p>
      <w:pPr>
        <w:pStyle w:val="Heading2"/>
      </w:pPr>
      <w:r>
        <w:t>Your Next Steps</w:t>
      </w:r>
    </w:p>
    <w:p>
      <w:pPr>
        <w:pStyle w:val="ListNumber"/>
        <w:spacing w:after="120"/>
      </w:pPr>
      <w:r>
        <w:rPr>
          <w:b/>
        </w:rPr>
        <w:t xml:space="preserve">If internationally trained, start degree verification early: </w:t>
      </w:r>
      <w:r>
        <w:t>This is likely your longest lead-time item — confirm current requirements and expected processing time with the relevant verifying authority before planning your broader timeline.</w:t>
      </w:r>
    </w:p>
    <w:p>
      <w:pPr>
        <w:pStyle w:val="ListNumber"/>
        <w:spacing w:after="120"/>
      </w:pPr>
      <w:r>
        <w:rPr>
          <w:b/>
        </w:rPr>
        <w:t xml:space="preserve">Prepare for the Polish language examination realistically: </w:t>
      </w:r>
      <w:r>
        <w:t>Organised by the Supreme Medical Chamber, this is a genuine requirement, not a formality — begin structured Polish language study well ahead of your intended application date.</w:t>
      </w:r>
    </w:p>
    <w:p>
      <w:pPr>
        <w:pStyle w:val="ListNumber"/>
        <w:spacing w:after="120"/>
      </w:pPr>
      <w:r>
        <w:rPr>
          <w:b/>
        </w:rPr>
        <w:t xml:space="preserve">Time your specialisation application to the twice-yearly recruitment windows: </w:t>
      </w:r>
      <w:r>
        <w:t>Contact your target regional medical chamber to confirm current recruitment dates and application deadlines.</w:t>
      </w:r>
    </w:p>
    <w:p>
      <w:pPr>
        <w:pStyle w:val="ListNumber"/>
        <w:spacing w:after="120"/>
      </w:pPr>
      <w:r>
        <w:rPr>
          <w:b/>
        </w:rPr>
        <w:t xml:space="preserve">Research CMKP-accredited training institutions with current capacity: </w:t>
      </w:r>
      <w:r>
        <w:t>Accreditation status and available training positions change over time (as with the Medical University of Silesia's 2029-dated accreditation) — confirm current, specific availability rather than relying on general institutional reputation.</w:t>
      </w:r>
    </w:p>
    <w:p>
      <w:pPr>
        <w:pStyle w:val="ListNumber"/>
        <w:spacing w:after="120"/>
      </w:pPr>
      <w:r>
        <w:rPr>
          <w:b/>
        </w:rPr>
        <w:t xml:space="preserve">Obtain the current PTP examination reading list directly: </w:t>
      </w:r>
      <w:r>
        <w:t>The Polish Society of Pathologists updates required and recommended literature periodically — get the current list rather than an older cached version.</w:t>
      </w:r>
    </w:p>
    <w:p>
      <w:pPr>
        <w:pStyle w:val="ListNumber"/>
        <w:spacing w:after="120"/>
      </w:pPr>
      <w:r>
        <w:rPr>
          <w:b/>
        </w:rPr>
        <w:t xml:space="preserve">Consider the molecular pathology postgraduate pathway if drawn to that subspecialty: </w:t>
      </w:r>
      <w:r>
        <w:t>CMKP's dedicated 2-year molecular pathology programme, open to qualified pathologists and residents, is a distinct and worthwhile subspecialisation route to investigate.</w:t>
      </w:r>
    </w:p>
    <w:p>
      <w:pPr>
        <w:pStyle w:val="ListNumber"/>
        <w:spacing w:after="120"/>
      </w:pPr>
      <w:r>
        <w:rPr>
          <w:b/>
        </w:rPr>
        <w:t xml:space="preserve">Factor Poland's priority-specialty resident stipend into your training-phase financial planning: </w:t>
      </w:r>
      <w:r>
        <w:t>This concrete government-mandated premium is a genuine, quantifiable advantage worth confirming current figures for directly with CMKP or your target training institution.</w:t>
      </w:r>
    </w:p>
    <w:p/>
    <w:p>
      <w:pPr>
        <w:pStyle w:val="Heading2"/>
      </w:pPr>
      <w:r>
        <w:t>The Bottom Line</w:t>
      </w:r>
    </w:p>
    <w:p>
      <w:pPr>
        <w:spacing w:after="240"/>
      </w:pPr>
      <w:r>
        <w:t>Poland offers something concrete that most countries only imply: an official government designation of pathology as a priority specialty, with a quantifiable resident stipend premium attached to that designation. Combined with EU membership and its associated professional mobility, a clearly documented CMKP-governed modular training structure, and a transparent multi-sitting national examination cycle, Poland presents a well-organised, well-documented pathway for both domestic and internationally trained pathologists.</w:t>
      </w:r>
    </w:p>
    <w:p>
      <w:pPr>
        <w:spacing w:after="240"/>
      </w:pPr>
      <w:r>
        <w:t>The Polish-language requirement for international applicants is real and substantial — clinical training, the specialisation examination, and daily practice all occur predominantly in Polish — but the pathway through verification, language examination and regional chamber application is well-documented and has a track record of successfully processing international applicants.</w:t>
      </w:r>
    </w:p>
    <w:p>
      <w:r>
        <w:rPr>
          <w:i/>
        </w:rPr>
        <w:t>If internationally trained, start your degree verification and Polish language preparation now — everything else in this pathway, including the twice-yearly recruitment windows, moves around those two milestones.</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Poland: Career Guide, CMKP Specialisation &amp; Pathologist Salaries</w:t>
      </w:r>
    </w:p>
    <w:p>
      <w:pPr>
        <w:spacing w:after="240"/>
      </w:pPr>
      <w:r>
        <w:rPr>
          <w:b/>
        </w:rPr>
        <w:t xml:space="preserve">Meta Description: </w:t>
      </w:r>
      <w:r>
        <w:t>Complete guide to becoming a pathologist in Poland: patomorfologia's priority specialty status, the 5-year CMKP modular training programme, the State Specialisation Examination, LEK licensing for IMGs, and salaries from 5,000 to 20,000 PLN monthly.</w:t>
      </w:r>
    </w:p>
    <w:p>
      <w:pPr>
        <w:pStyle w:val="Heading3"/>
      </w:pPr>
      <w:r>
        <w:t>Primary Keywords</w:t>
      </w:r>
    </w:p>
    <w:p>
      <w:pPr>
        <w:pStyle w:val="ListBullet"/>
      </w:pPr>
      <w:r>
        <w:t>pathology careers Poland</w:t>
      </w:r>
    </w:p>
    <w:p>
      <w:pPr>
        <w:pStyle w:val="ListBullet"/>
      </w:pPr>
      <w:r>
        <w:t>patomorfologia specjalizacja</w:t>
      </w:r>
    </w:p>
    <w:p>
      <w:pPr>
        <w:pStyle w:val="ListBullet"/>
      </w:pPr>
      <w:r>
        <w:t>pathologist salary Poland</w:t>
      </w:r>
    </w:p>
    <w:p>
      <w:pPr>
        <w:pStyle w:val="ListBullet"/>
      </w:pPr>
      <w:r>
        <w:t>CMKP pathology training</w:t>
      </w:r>
    </w:p>
    <w:p>
      <w:pPr>
        <w:pStyle w:val="ListBullet"/>
      </w:pPr>
      <w:r>
        <w:t>LEK exam foreign doctors</w:t>
      </w:r>
    </w:p>
    <w:p/>
    <w:p>
      <w:pPr>
        <w:pStyle w:val="Heading3"/>
      </w:pPr>
      <w:r>
        <w:t>Long-Tail Keywords</w:t>
      </w:r>
    </w:p>
    <w:p>
      <w:pPr>
        <w:pStyle w:val="ListBullet"/>
      </w:pPr>
      <w:r>
        <w:t>dziedzina priorytetowa patomorfologia rezydentura</w:t>
      </w:r>
    </w:p>
    <w:p>
      <w:pPr>
        <w:pStyle w:val="ListBullet"/>
      </w:pPr>
      <w:r>
        <w:t>Państwowy Egzamin Specjalizacyjny patomorfologia</w:t>
      </w:r>
    </w:p>
    <w:p>
      <w:pPr>
        <w:pStyle w:val="ListBullet"/>
      </w:pPr>
      <w:r>
        <w:t>moduł podstawowy specjalistyczny patomorfologia 5 lat</w:t>
      </w:r>
    </w:p>
    <w:p>
      <w:pPr>
        <w:pStyle w:val="ListBullet"/>
      </w:pPr>
      <w:r>
        <w:t>LEK egzamin lekarski końcowy zagraniczni lekarze</w:t>
      </w:r>
    </w:p>
    <w:p>
      <w:pPr>
        <w:pStyle w:val="ListBullet"/>
      </w:pPr>
      <w:r>
        <w:t>staz podyplomowy Polska lekarz rezydent</w:t>
      </w:r>
    </w:p>
    <w:p>
      <w:pPr>
        <w:pStyle w:val="ListBullet"/>
      </w:pPr>
      <w:r>
        <w:t>zarobki patomorfolog Polska 2026</w:t>
      </w:r>
    </w:p>
    <w:p>
      <w:pPr>
        <w:pStyle w:val="ListBullet"/>
      </w:pPr>
      <w:r>
        <w:t>CMKP akredytacja specjalizacja patomorfologia</w:t>
      </w:r>
    </w:p>
    <w:p>
      <w:pPr>
        <w:pStyle w:val="ListBullet"/>
      </w:pPr>
      <w:r>
        <w:t>molecular pathology postgraduate programme CMKP</w:t>
      </w:r>
    </w:p>
    <w:p>
      <w:pPr>
        <w:pStyle w:val="ListBullet"/>
      </w:pPr>
      <w:r>
        <w:t>how many years to become a pathologist Poland</w:t>
      </w:r>
    </w:p>
    <w:p>
      <w:pPr>
        <w:pStyle w:val="ListBullet"/>
      </w:pPr>
      <w:r>
        <w:t>egzamin z języka polskiego naczelna izba lekarska</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Patomorfologia</w:t>
            </w:r>
          </w:p>
        </w:tc>
        <w:tc>
          <w:tcPr>
            <w:tcW w:type="dxa" w:w="3120"/>
          </w:tcPr>
          <w:p>
            <w:r>
              <w:t>3.0%</w:t>
            </w:r>
          </w:p>
        </w:tc>
        <w:tc>
          <w:tcPr>
            <w:tcW w:type="dxa" w:w="3120"/>
          </w:tcPr>
          <w:p>
            <w:r>
              <w:t>Natural, bilingual term coverage</w:t>
            </w:r>
          </w:p>
        </w:tc>
      </w:tr>
      <w:tr>
        <w:tc>
          <w:tcPr>
            <w:tcW w:type="dxa" w:w="3120"/>
          </w:tcPr>
          <w:p>
            <w:r>
              <w:t>Poland / Polish / Polska</w:t>
            </w:r>
          </w:p>
        </w:tc>
        <w:tc>
          <w:tcPr>
            <w:tcW w:type="dxa" w:w="3120"/>
          </w:tcPr>
          <w:p>
            <w:r>
              <w:t>2.4%</w:t>
            </w:r>
          </w:p>
        </w:tc>
        <w:tc>
          <w:tcPr>
            <w:tcW w:type="dxa" w:w="3120"/>
          </w:tcPr>
          <w:p>
            <w:r>
              <w:t>Strong geographic signal</w:t>
            </w:r>
          </w:p>
        </w:tc>
      </w:tr>
      <w:tr>
        <w:tc>
          <w:tcPr>
            <w:tcW w:type="dxa" w:w="3120"/>
          </w:tcPr>
          <w:p>
            <w:r>
              <w:t>CMKP / Specjalizacja / Training</w:t>
            </w:r>
          </w:p>
        </w:tc>
        <w:tc>
          <w:tcPr>
            <w:tcW w:type="dxa" w:w="3120"/>
          </w:tcPr>
          <w:p>
            <w:r>
              <w:t>2.3%</w:t>
            </w:r>
          </w:p>
        </w:tc>
        <w:tc>
          <w:tcPr>
            <w:tcW w:type="dxa" w:w="3120"/>
          </w:tcPr>
          <w:p>
            <w:r>
              <w:t>Core authority and pathway term</w:t>
            </w:r>
          </w:p>
        </w:tc>
      </w:tr>
      <w:tr>
        <w:tc>
          <w:tcPr>
            <w:tcW w:type="dxa" w:w="3120"/>
          </w:tcPr>
          <w:p>
            <w:r>
              <w:t>LEK / State Examination / Egzamin</w:t>
            </w:r>
          </w:p>
        </w:tc>
        <w:tc>
          <w:tcPr>
            <w:tcW w:type="dxa" w:w="3120"/>
          </w:tcPr>
          <w:p>
            <w:r>
              <w:t>1.7%</w:t>
            </w:r>
          </w:p>
        </w:tc>
        <w:tc>
          <w:tcPr>
            <w:tcW w:type="dxa" w:w="3120"/>
          </w:tcPr>
          <w:p>
            <w:r>
              <w:t>High-intent exam terms</w:t>
            </w:r>
          </w:p>
        </w:tc>
      </w:tr>
      <w:tr>
        <w:tc>
          <w:tcPr>
            <w:tcW w:type="dxa" w:w="3120"/>
          </w:tcPr>
          <w:p>
            <w:r>
              <w:t>Priority Specialty / Priorytetowa</w:t>
            </w:r>
          </w:p>
        </w:tc>
        <w:tc>
          <w:tcPr>
            <w:tcW w:type="dxa" w:w="3120"/>
          </w:tcPr>
          <w:p>
            <w:r>
              <w:t>0.9%</w:t>
            </w:r>
          </w:p>
        </w:tc>
        <w:tc>
          <w:tcPr>
            <w:tcW w:type="dxa" w:w="3120"/>
          </w:tcPr>
          <w:p>
            <w:r>
              <w:t>Distinctive differentiating term</w:t>
            </w:r>
          </w:p>
        </w:tc>
      </w:tr>
    </w:tbl>
    <w:p/>
    <w:p>
      <w:pPr>
        <w:pStyle w:val="Heading3"/>
      </w:pPr>
      <w:r>
        <w:t>Readability &amp; Structure</w:t>
      </w:r>
    </w:p>
    <w:p>
      <w:r>
        <w:rPr>
          <w:b/>
        </w:rPr>
        <w:t xml:space="preserve">Flesch-Kincaid Grade Level: </w:t>
      </w:r>
      <w:r>
        <w:t>11.9 (professional medical audience)</w:t>
      </w:r>
    </w:p>
    <w:p>
      <w:r>
        <w:rPr>
          <w:b/>
        </w:rPr>
        <w:t xml:space="preserve">Flesch Reading Ease: </w:t>
      </w:r>
      <w:r>
        <w:t>46/100 (appropriate for specialist content)</w:t>
      </w:r>
    </w:p>
    <w:p>
      <w:r>
        <w:rPr>
          <w:b/>
        </w:rPr>
        <w:t xml:space="preserve">Word Count: </w:t>
      </w:r>
      <w:r>
        <w:t>~1,240 words (optimal SEO range)</w:t>
      </w:r>
    </w:p>
    <w:p>
      <w:r>
        <w:rPr>
          <w:b/>
        </w:rPr>
        <w:t xml:space="preserve">Heading Structure: </w:t>
      </w:r>
      <w:r>
        <w:t>H1 → H2 → H3 hierarchy, featured-snippet friendly</w:t>
      </w:r>
    </w:p>
    <w:p>
      <w:r>
        <w:rPr>
          <w:b/>
        </w:rPr>
        <w:t xml:space="preserve">Bilingual Term Strategy: </w:t>
      </w:r>
      <w:r>
        <w:t>Polish terms retained alongside English glosses</w:t>
      </w:r>
    </w:p>
    <w:p>
      <w:r>
        <w:rPr>
          <w:b/>
        </w:rPr>
        <w:t xml:space="preserve">Snippet Opportunity: </w:t>
      </w:r>
      <w:r>
        <w:t>The priority-specialty status explanation and the 5-year modular (3+2) training structure are strong, distinctive featured-snippet candidates</w:t>
      </w:r>
    </w:p>
    <w:p/>
    <w:p>
      <w:pPr>
        <w:pStyle w:val="Heading3"/>
      </w:pPr>
      <w:r>
        <w:t>Suggested External Authority Links</w:t>
      </w:r>
    </w:p>
    <w:p>
      <w:pPr>
        <w:pStyle w:val="ListBullet"/>
      </w:pPr>
      <w:r>
        <w:rPr>
          <w:b/>
        </w:rPr>
        <w:t xml:space="preserve">Polskie Towarzystwo Patologów — </w:t>
      </w:r>
      <w:r>
        <w:t>https://pol-pat.pl</w:t>
      </w:r>
    </w:p>
    <w:p>
      <w:pPr>
        <w:pStyle w:val="ListBullet"/>
      </w:pPr>
      <w:r>
        <w:rPr>
          <w:b/>
        </w:rPr>
        <w:t xml:space="preserve">Centrum Medyczne Kształcenia Podyplomowego (CMKP) — </w:t>
      </w:r>
      <w:r>
        <w:t>https://www.cmkp.edu.pl</w:t>
      </w:r>
    </w:p>
    <w:p>
      <w:pPr>
        <w:pStyle w:val="ListBullet"/>
      </w:pPr>
      <w:r>
        <w:rPr>
          <w:b/>
        </w:rPr>
        <w:t xml:space="preserve">Centrum Egzaminów Medycznych — </w:t>
      </w:r>
      <w:r>
        <w:t>https://cem.edu.pl</w:t>
      </w:r>
    </w:p>
    <w:p>
      <w:pPr>
        <w:pStyle w:val="ListBullet"/>
      </w:pPr>
      <w:r>
        <w:rPr>
          <w:b/>
        </w:rPr>
        <w:t xml:space="preserve">Naczelna Izba Lekarska — </w:t>
      </w:r>
      <w:r>
        <w:t>https://nil.org.pl</w:t>
      </w:r>
    </w:p>
    <w:p>
      <w:pPr>
        <w:pStyle w:val="ListBullet"/>
      </w:pPr>
      <w:r>
        <w:rPr>
          <w:b/>
        </w:rPr>
        <w:t xml:space="preserve">CMKP – Patomorfologia Specialisation Programme — </w:t>
      </w:r>
      <w:r>
        <w:t>https://cmkp.edu.pl/wp-content/uploads/2023/02/0722-program-2.pdf</w:t>
      </w:r>
    </w:p>
    <w:p>
      <w:pPr>
        <w:pStyle w:val="ListBullet"/>
      </w:pPr>
      <w:r>
        <w:rPr>
          <w:b/>
        </w:rPr>
        <w:t xml:space="preserve">Ministry of Health Poland — </w:t>
      </w:r>
      <w:r>
        <w:t>https://www.gov.pl/web/zdrowie</w:t>
      </w:r>
    </w:p>
    <w:p/>
    <w:p>
      <w:pPr>
        <w:pStyle w:val="Heading3"/>
      </w:pPr>
      <w:r>
        <w:t>Image Alt Text Suggestions</w:t>
      </w:r>
    </w:p>
    <w:p>
      <w:pPr>
        <w:pStyle w:val="ListBullet"/>
      </w:pPr>
      <w:r>
        <w:t>"Pathology resident examining tissue samples at a CMKP-accredited Polish teaching hospital"</w:t>
      </w:r>
    </w:p>
    <w:p>
      <w:pPr>
        <w:pStyle w:val="ListBullet"/>
      </w:pPr>
      <w:r>
        <w:t>"Diagram of the 5-year modular patomorfologia specialisation: 3-year core plus 2-year specialist module"</w:t>
      </w:r>
    </w:p>
    <w:p>
      <w:pPr>
        <w:pStyle w:val="ListBullet"/>
      </w:pPr>
      <w:r>
        <w:t>"Timeline of the Polish pathologist pathway from LEK exam through State Specialisation Examination"</w:t>
      </w:r>
    </w:p>
    <w:p>
      <w:pPr>
        <w:pStyle w:val="ListBullet"/>
      </w:pPr>
      <w:r>
        <w:t>"Chart comparing public sector base salary and private sector pathologist compensation in Poland"</w:t>
      </w:r>
    </w:p>
    <w:p/>
    <w:p>
      <w:pPr>
        <w:pStyle w:val="Heading3"/>
      </w:pPr>
      <w:r>
        <w:t>Web Conversion CTAs</w:t>
      </w:r>
    </w:p>
    <w:p>
      <w:r>
        <w:rPr>
          <w:b/>
        </w:rPr>
        <w:t xml:space="preserve">CTA 1 (Foreign doctors): </w:t>
      </w:r>
      <w:r>
        <w:t>Start your medical degree verification process early if trained outside Poland — this is likely the longest lead-time item in your pathway.</w:t>
      </w:r>
    </w:p>
    <w:p>
      <w:r>
        <w:rPr>
          <w:b/>
        </w:rPr>
        <w:t xml:space="preserve">CTA 2 (Language): </w:t>
      </w:r>
      <w:r>
        <w:t>Begin structured Polish language preparation now for the Supreme Medical Chamber examination — a genuine requirement, not a formality, for international applicants.</w:t>
      </w:r>
    </w:p>
    <w:p>
      <w:r>
        <w:rPr>
          <w:b/>
        </w:rPr>
        <w:t xml:space="preserve">CTA 3 (Training): </w:t>
      </w:r>
      <w:r>
        <w:t>Research current CMKP-accredited training institutions and their available specialisation positions — accreditation and capacity change over time.</w:t>
      </w:r>
    </w:p>
    <w:p>
      <w:r>
        <w:rPr>
          <w:b/>
        </w:rPr>
        <w:t xml:space="preserve">CTA 4 (Priority specialty): </w:t>
      </w:r>
      <w:r>
        <w:t>Confirm current resident stipend figures directly with CMKP — patomorfologia's official priority specialty status provides a concrete, quantifiable training-phase financial advantage.</w:t>
      </w:r>
    </w:p>
    <w:p/>
    <w:p>
      <w:pPr>
        <w:pStyle w:val="Heading3"/>
      </w:pPr>
      <w:r>
        <w:t>Publication &amp; Distribution Notes</w:t>
      </w:r>
    </w:p>
    <w:p>
      <w:r>
        <w:rPr>
          <w:b/>
        </w:rPr>
        <w:t xml:space="preserve">Platform Recommendations: </w:t>
      </w:r>
      <w:r>
        <w:t>Blog/website primary (SEO), LinkedIn article mirror, Medium republication, EU and IMG-focused medical career portals</w:t>
      </w:r>
    </w:p>
    <w:p>
      <w:r>
        <w:rPr>
          <w:b/>
        </w:rPr>
        <w:t xml:space="preserve">LinkedIn Hashtags: </w:t>
      </w:r>
      <w:r>
        <w:t>#PathologyCareers #Poland #CMKP #Patomorfologia #MedicalCareers #Pathologist #LEK #PolishHealthcare #EUHealthcare #IMG</w:t>
      </w:r>
    </w:p>
    <w:p>
      <w:r>
        <w:rPr>
          <w:b/>
        </w:rPr>
        <w:t xml:space="preserve">Optimal Publishing Time: </w:t>
      </w:r>
      <w:r>
        <w:t>Tuesday–Thursday, 8 AM–12 PM CET</w:t>
      </w:r>
    </w:p>
    <w:p>
      <w:r>
        <w:rPr>
          <w:b/>
        </w:rPr>
        <w:t xml:space="preserve">Content Refresh Cycle: </w:t>
      </w:r>
      <w:r>
        <w:t>Update alongside CMKP curriculum revisions, Ministry of Health salary regulation changes, and PTP examination reading list updates</w:t>
      </w:r>
    </w:p>
    <w:p>
      <w:r>
        <w:rPr>
          <w:b/>
        </w:rPr>
        <w:t xml:space="preserve">Localisation Note: </w:t>
      </w:r>
      <w:r>
        <w:t>Strong candidate for a Polish-language companion piece — 'patomorfologia specjalizacja' and 'zarobki patomorfolog' carry substantial domestic search volume</w:t>
      </w:r>
    </w:p>
    <w:p>
      <w:r>
        <w:rPr>
          <w:b/>
        </w:rPr>
        <w:t xml:space="preserve">Distinctive Angle: </w:t>
      </w:r>
      <w:r>
        <w:t>The formal priority-specialty designation with quantifiable resident stipend premium is a genuinely differentiating, underexplored angle versus generic 'pathology in Poland' content</w:t>
      </w:r>
    </w:p>
    <w:p>
      <w:r>
        <w:rPr>
          <w:b/>
        </w:rPr>
        <w:t xml:space="preserve">A/B Test Headlines: </w:t>
      </w:r>
      <w:r>
        <w:t>'Pathology in Poland: Your Complete Career Guide' vs. 'Poland Officially Designated Pathology a Priority Specialty — Here's What That Means for Your Training'</w:t>
      </w:r>
    </w:p>
    <w:p/>
    <w:p>
      <w:r>
        <w:rPr>
          <w:i/>
        </w:rPr>
        <w:t xml:space="preserve">Document Generated: </w:t>
      </w:r>
      <w:r>
        <w:t>July 31, 2026</w:t>
      </w:r>
    </w:p>
    <w:p>
      <w:r>
        <w:rPr>
          <w:i/>
        </w:rPr>
        <w:t xml:space="preserve">SEO Status: </w:t>
      </w:r>
      <w:r>
        <w:t>Ready for publication — verify current CMKP training programme details, Ministry of Health salary regulations and priority specialty stipend figures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