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South Korea: Your Complete Career Guide to a Uniquely Split Specialty</w:t>
      </w:r>
    </w:p>
    <w:p>
      <w:pPr>
        <w:jc w:val="center"/>
      </w:pPr>
      <w:r>
        <w:rPr>
          <w:i/>
          <w:color w:val="666666"/>
          <w:sz w:val="26"/>
        </w:rPr>
        <w:t>KSP Board Certification, the AP/CP Divide, KMLE Licensing &amp; Pathologist Salaries</w:t>
      </w:r>
    </w:p>
    <w:p>
      <w:pPr>
        <w:jc w:val="center"/>
      </w:pPr>
      <w:r>
        <w:rPr>
          <w:i/>
          <w:color w:val="969696"/>
          <w:sz w:val="20"/>
        </w:rPr>
        <w:t>Last Updated: July 31, 2026</w:t>
      </w:r>
    </w:p>
    <w:p/>
    <w:p>
      <w:pPr>
        <w:pStyle w:val="Heading1"/>
      </w:pPr>
      <w:r>
        <w:t>A Specialty Split in Two — By Historical Accident</w:t>
      </w:r>
    </w:p>
    <w:p>
      <w:pPr>
        <w:spacing w:after="240"/>
      </w:pPr>
      <w:r>
        <w:t>South Korea has one of the most distinctive pathology structures in the world, and understanding why matters before you plan a career here. When the Korean Society of Pathologists — founded in 1946 — established a formal specialty system in 1963, a terminology dispute broke out: some pathologists argued 'Clinical Pathology' should encompass all hospital pathology, including surgical pathology, while others insisted on a clear separation between anatomic and clinical pathology. The dispute was resolved in favour of separation, but the resolution left a lasting structural mark: anatomic pathology (AP) and clinical pathology (CP) in Korea are completely separate residency programmes and separate specialty boards, not two tracks within one training pathway as in the US or Canada.</w:t>
      </w:r>
    </w:p>
    <w:p>
      <w:pPr>
        <w:spacing w:after="240"/>
      </w:pPr>
      <w:r>
        <w:t>This is not a minor administrative detail — it is the single most important thing to understand before choosing a Korean pathology career, because it means you must decide, before training even begins, whether you are becoming an anatomic pathologist or a clinical/laboratory pathologist. There is no combined AP/CP credential as in the American system.</w:t>
      </w:r>
    </w:p>
    <w:p>
      <w:pPr>
        <w:pStyle w:val="Heading2"/>
      </w:pPr>
      <w:r>
        <w:t>Why Choose South Korea for Your Pathology Career?</w:t>
      </w:r>
    </w:p>
    <w:p>
      <w:pPr>
        <w:pStyle w:val="ListBullet"/>
        <w:spacing w:after="120"/>
      </w:pPr>
      <w:r>
        <w:rPr>
          <w:b/>
        </w:rPr>
        <w:t xml:space="preserve">Strong, Growing Compensation: </w:t>
      </w:r>
      <w:r>
        <w:t>National average pathologist salary around ₩161.6–162 million annually, rising to ₩186.8–193.5 million for senior pathologists (8+ years). Seoul specifically runs roughly 4% above the national average, reflecting the capital's 37% higher cost of living.</w:t>
      </w:r>
    </w:p>
    <w:p>
      <w:pPr>
        <w:pStyle w:val="ListBullet"/>
        <w:spacing w:after="120"/>
      </w:pPr>
      <w:r>
        <w:rPr>
          <w:b/>
        </w:rPr>
        <w:t xml:space="preserve">A Historically Established, Research-Active Society: </w:t>
      </w:r>
      <w:r>
        <w:t>The Korean Society of Pathologists dates to 1946, has run formal board examinations since 1963, and maintains an active publication culture through the Journal of Pathology and Translational Medicine.</w:t>
      </w:r>
    </w:p>
    <w:p>
      <w:pPr>
        <w:pStyle w:val="ListBullet"/>
        <w:spacing w:after="120"/>
      </w:pPr>
      <w:r>
        <w:rPr>
          <w:b/>
        </w:rPr>
        <w:t xml:space="preserve">A Uniquely Focused Clinical Pathology Track: </w:t>
      </w:r>
      <w:r>
        <w:t>Unlike most countries, Korean clinical pathology training is exclusively dedicated to laboratory medicine — diagnostic hematology, immunology, microbiology, clinical chemistry, blood banking, diagnostic genetics, informatics and laboratory management — producing genuinely specialised laboratory directors rather than generalists.</w:t>
      </w:r>
    </w:p>
    <w:p>
      <w:pPr>
        <w:pStyle w:val="ListBullet"/>
        <w:spacing w:after="120"/>
      </w:pPr>
      <w:r>
        <w:rPr>
          <w:b/>
        </w:rPr>
        <w:t xml:space="preserve">Active Subspecialty Curriculum Development: </w:t>
      </w:r>
      <w:r>
        <w:t>The Molecular Pathology Study Group of KSP has developed a dedicated, Korea-specific molecular pathology curriculum — accounting for the country's distinct regulatory environment for MP testing/reimbursement and population-specific genetic features.</w:t>
      </w:r>
    </w:p>
    <w:p>
      <w:pPr>
        <w:pStyle w:val="ListBullet"/>
        <w:spacing w:after="120"/>
      </w:pPr>
      <w:r>
        <w:rPr>
          <w:b/>
        </w:rPr>
        <w:t xml:space="preserve">Strong Government Health Insurance Data Infrastructure: </w:t>
      </w:r>
      <w:r>
        <w:t>Korea's Health Insurance Review &amp; Assessment Service Big Data Hub gives Korean pathologists access to rich population-level clinical data — a genuine research advantage for molecular and population pathology work.</w:t>
      </w:r>
    </w:p>
    <w:p>
      <w:pPr>
        <w:pStyle w:val="ListBullet"/>
        <w:spacing w:after="120"/>
      </w:pPr>
      <w:r>
        <w:rPr>
          <w:b/>
        </w:rPr>
        <w:t xml:space="preserve">A Mandatory, Government-Verified Licensing Pathway: </w:t>
      </w:r>
      <w:r>
        <w:t>The Korean Medical Licensing Examination (KMLE) is mandatory for everyone — Korean graduates and IMGs alike — creating a single, transparent national standard for entry into practice.</w:t>
      </w:r>
    </w:p>
    <w:p/>
    <w:p>
      <w:pPr>
        <w:pStyle w:val="Heading2"/>
      </w:pPr>
      <w:r>
        <w:t>Understand This First: Anatomic Pathology and Clinical Pathology Are Separate Careers</w:t>
      </w:r>
    </w:p>
    <w:p>
      <w:pPr>
        <w:spacing w:after="160"/>
      </w:pPr>
      <w:r>
        <w:t>Choose your track before you apply to residency, because Korea does not offer a route to switch or combine later the way some countries do.</w:t>
      </w:r>
    </w:p>
    <w:p>
      <w:pPr>
        <w:spacing w:after="160"/>
      </w:pPr>
      <w:r>
        <w:rPr>
          <w:b/>
        </w:rPr>
        <w:t xml:space="preserve">Anatomic Pathology (AP) — </w:t>
      </w:r>
      <w:r>
        <w:t>Surgical pathology, cytopathology, autopsy pathology — diagnostic tissue-based pathology in the tradition most internationally trained pathologists recognise as 'pathology' generally.</w:t>
      </w:r>
    </w:p>
    <w:p>
      <w:pPr>
        <w:spacing w:after="160"/>
      </w:pPr>
      <w:r>
        <w:rPr>
          <w:b/>
        </w:rPr>
        <w:t xml:space="preserve">Clinical Pathology (CP) — </w:t>
      </w:r>
      <w:r>
        <w:t>Exclusively laboratory medicine: diagnostic hematology, diagnostic immunology, clinical microbiology, clinical chemistry, blood banking, diagnostic genetics, informatics and laboratory management. Korean CP produces laboratory physicians and laboratory directors specifically — a genuinely distinct career from AP, not merely a different rotation emphasis.</w:t>
      </w:r>
    </w:p>
    <w:p/>
    <w:p>
      <w:pPr>
        <w:spacing w:after="240"/>
      </w:pPr>
      <w:r>
        <w:t>The CP track has been particularly successful in Korea: since 1963, the programme has produced a strong body of roughly 600 laboratory physicians, most working as laboratory directors, university hospital laboratory directors, or medical school teaching faculty. If your interest lies specifically in laboratory medicine leadership rather than tissue diagnosis, the Korean CP track is a genuinely well-developed, internationally respected pathway for that specific career.</w:t>
      </w:r>
    </w:p>
    <w:p>
      <w:pPr>
        <w:pStyle w:val="Heading2"/>
      </w:pPr>
      <w:r>
        <w:t>Your Step-by-Step Pathway to Practising Pathology in South Korea</w:t>
      </w:r>
    </w:p>
    <w:p>
      <w:pPr>
        <w:pStyle w:val="Heading3"/>
      </w:pPr>
      <w:r>
        <w:t>Stage 1: Medical Degree and the KMLE</w:t>
      </w:r>
    </w:p>
    <w:p>
      <w:pPr>
        <w:spacing w:after="240"/>
      </w:pPr>
      <w:r>
        <w:t>The Korean Medical Licensing Examination (KMLE) certificate is mandatory for both Korean graduates and internationally trained doctors seeking direct residency training in Korea — there is no exemption route. For IMGs, medical degree recognition must first be verified and issued by the Ministry of Health and Welfare, and your qualification must be verifiable through the World Directory of Medical Schools (WDOMS) or an equivalent recognition body.</w:t>
      </w:r>
    </w:p>
    <w:p>
      <w:pPr>
        <w:pStyle w:val="Heading3"/>
      </w:pPr>
      <w:r>
        <w:t>Stage 2: The Korean Language Requirement</w:t>
      </w:r>
    </w:p>
    <w:p>
      <w:pPr>
        <w:spacing w:after="240"/>
      </w:pPr>
      <w:r>
        <w:t>International medical graduates must demonstrate Korean fluency through TOPIK (Test of Proficiency in Korean) Level 5 or 6 — a genuinely high bar, reflecting near-native academic and professional Korean. This applies regardless of your training background or English-language qualifications; English proficiency scores (TOEFL/IELTS) are sometimes additionally requested for research-track or fellowship applicants, but do not substitute for the TOPIK requirement.</w:t>
      </w:r>
    </w:p>
    <w:p>
      <w:pPr>
        <w:pStyle w:val="Heading3"/>
      </w:pPr>
      <w:r>
        <w:t>Stage 3: Choose Your Residency Track — AP or CP</w:t>
      </w:r>
    </w:p>
    <w:p>
      <w:pPr>
        <w:spacing w:after="240"/>
      </w:pPr>
      <w:r>
        <w:t>Residency duration in Korea generally runs 3 to 4 years depending on specialty, with most specialties — including both AP and CP pathology tracks — running 4 years. This is your track-defining decision: apply specifically to an AP or CP residency programme, since Korea's system does not offer a combined pathway.</w:t>
      </w:r>
    </w:p>
    <w:p>
      <w:pPr>
        <w:pStyle w:val="Heading3"/>
      </w:pPr>
      <w:r>
        <w:t>Stage 4: Board Examination and Publication Requirement</w:t>
      </w:r>
    </w:p>
    <w:p>
      <w:pPr>
        <w:spacing w:after="240"/>
      </w:pPr>
      <w:r>
        <w:t>The Korean Society of Pathologists has held board examinations for residents since 1963. Since 1975, KSP has enforced a distinctive requirement: at least one published article in the Korean Journal of Pathology (now the Journal of Pathology and Translational Medicine) as a prerequisite for board examination application. This publication requirement reflects the society's historically strong emphasis on academic productivity as integral to specialist training — it is not optional scholarly enrichment, but a formal board-eligibility requirement.</w:t>
      </w:r>
    </w:p>
    <w:p>
      <w:pPr>
        <w:pStyle w:val="Heading3"/>
      </w:pPr>
      <w:r>
        <w:t>Stage 5: Optional Fellowship (1–3 Years)</w:t>
      </w:r>
    </w:p>
    <w:p>
      <w:pPr>
        <w:spacing w:after="240"/>
      </w:pPr>
      <w:r>
        <w:t>After board certification, fellowships of 1 to 3 years are available for further subspecialisation. Cytopathology fellowship structure is worth particular attention: a 2020 national survey of Korean pathologists found most institutions have no dedicated exclusive cytopathology training period, with cytopathology work typically representing only 10–20% of resident workload, weekly sign-out sessions with board-certified pathologists, and relatively few dedicated conferences or education sessions — average resident satisfaction with cytopathology training was rated 3.1 out of 5. The Korean Society for Cytopathology has developed educational goals as guidelines, but a fully systematic national approach remains a work in progress — worth investigating specifically if cytopathology is your intended subspecialty.</w:t>
      </w:r>
    </w:p>
    <w:p>
      <w:pPr>
        <w:pStyle w:val="Heading3"/>
      </w:pPr>
      <w:r>
        <w:t>Stage 6: Korean Medical Association Registration</w:t>
      </w:r>
    </w:p>
    <w:p>
      <w:pPr>
        <w:spacing w:after="240"/>
      </w:pPr>
      <w:r>
        <w:t>Registration with the Korean Medical Association (KMA) occurs after starting residency, forming part of the standard administrative sequence for all practising doctors in Korea.</w:t>
      </w:r>
    </w:p>
    <w:p>
      <w:pPr>
        <w:pStyle w:val="Heading2"/>
      </w:pPr>
      <w:r>
        <w:t>Total Timeline</w:t>
      </w:r>
    </w:p>
    <w:p>
      <w:r>
        <w:rPr>
          <w:b/>
        </w:rPr>
        <w:t xml:space="preserve">Standard pathway: </w:t>
      </w:r>
      <w:r>
        <w:t>Medical degree + KMLE + 4 years AP or CP residency + board certification, plus optional 1–3 year fellowship for subspecialisation</w:t>
      </w:r>
    </w:p>
    <w:p>
      <w:r>
        <w:rPr>
          <w:b/>
        </w:rPr>
        <w:t xml:space="preserve">International medical graduates additionally require: </w:t>
      </w:r>
      <w:r>
        <w:t>MHLW-equivalent Ministry of Health and Welfare degree recognition, TOPIK Level 5 or 6 Korean proficiency, and WDOMS-verifiable qualifications — plan for this verification and language preparation well ahead of any residency application.</w:t>
      </w:r>
    </w:p>
    <w:p/>
    <w:p>
      <w:pPr>
        <w:pStyle w:val="Heading2"/>
      </w:pPr>
      <w:r>
        <w:t>The Bodies That Govern Your Career</w:t>
      </w:r>
    </w:p>
    <w:p>
      <w:pPr>
        <w:spacing w:after="160"/>
      </w:pPr>
      <w:r>
        <w:rPr>
          <w:b/>
        </w:rPr>
        <w:t xml:space="preserve">Korean Society of Pathologists (KSP) — </w:t>
      </w:r>
      <w:r>
        <w:t>Founded 1946, established the specialty board system in 1963. Runs separate board examinations for AP and CP, enforces the publication prerequisite, and coordinates specialty subspecialty curriculum development including molecular pathology and cytopathology. Publishes the Journal of Pathology and Translational Medicine.</w:t>
      </w:r>
    </w:p>
    <w:p>
      <w:pPr>
        <w:spacing w:after="160"/>
      </w:pPr>
      <w:r>
        <w:rPr>
          <w:b/>
        </w:rPr>
        <w:t xml:space="preserve">Ministry of Health and Welfare — </w:t>
      </w:r>
      <w:r>
        <w:t>Verifies and issues foreign medical degree recognition for IMGs and administers the national licensing framework including the KMLE.</w:t>
      </w:r>
    </w:p>
    <w:p>
      <w:pPr>
        <w:spacing w:after="160"/>
      </w:pPr>
      <w:r>
        <w:rPr>
          <w:b/>
        </w:rPr>
        <w:t xml:space="preserve">Korean Medical Association (KMA) — </w:t>
      </w:r>
      <w:r>
        <w:t>National professional registration body — all practising doctors register here after commencing residency.</w:t>
      </w:r>
    </w:p>
    <w:p>
      <w:pPr>
        <w:spacing w:after="160"/>
      </w:pPr>
      <w:r>
        <w:rPr>
          <w:b/>
        </w:rPr>
        <w:t xml:space="preserve">Korean Society for Cytopathology — </w:t>
      </w:r>
      <w:r>
        <w:t>Develops educational goals and guidelines for cytopathology training specifically, working toward a more systematic national training approach.</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Annual Compensation (KRW)</w:t>
            </w:r>
          </w:p>
        </w:tc>
      </w:tr>
      <w:tr>
        <w:tc>
          <w:tcPr>
            <w:tcW w:type="dxa" w:w="4680"/>
          </w:tcPr>
          <w:p>
            <w:r>
              <w:t>National average pathologist (ERI)</w:t>
            </w:r>
          </w:p>
        </w:tc>
        <w:tc>
          <w:tcPr>
            <w:tcW w:type="dxa" w:w="4680"/>
          </w:tcPr>
          <w:p>
            <w:r>
              <w:t>161,644,430 – 161,490,399, plus average bonus ~10.9–11 million</w:t>
            </w:r>
          </w:p>
        </w:tc>
      </w:tr>
      <w:tr>
        <w:tc>
          <w:tcPr>
            <w:tcW w:type="dxa" w:w="4680"/>
          </w:tcPr>
          <w:p>
            <w:r>
              <w:t>Entry-level pathologist (1–3 years)</w:t>
            </w:r>
          </w:p>
        </w:tc>
        <w:tc>
          <w:tcPr>
            <w:tcW w:type="dxa" w:w="4680"/>
          </w:tcPr>
          <w:p>
            <w:r>
              <w:t>107,999,837 – 108,102,848</w:t>
            </w:r>
          </w:p>
        </w:tc>
      </w:tr>
      <w:tr>
        <w:tc>
          <w:tcPr>
            <w:tcW w:type="dxa" w:w="4680"/>
          </w:tcPr>
          <w:p>
            <w:r>
              <w:t>Senior pathologist (8+ years)</w:t>
            </w:r>
          </w:p>
        </w:tc>
        <w:tc>
          <w:tcPr>
            <w:tcW w:type="dxa" w:w="4680"/>
          </w:tcPr>
          <w:p>
            <w:r>
              <w:t>186,843,635 – 215,504,263 (clinical pathologist track runs higher at senior level)</w:t>
            </w:r>
          </w:p>
        </w:tc>
      </w:tr>
      <w:tr>
        <w:tc>
          <w:tcPr>
            <w:tcW w:type="dxa" w:w="4680"/>
          </w:tcPr>
          <w:p>
            <w:r>
              <w:t>Seoul average pathologist</w:t>
            </w:r>
          </w:p>
        </w:tc>
        <w:tc>
          <w:tcPr>
            <w:tcW w:type="dxa" w:w="4680"/>
          </w:tcPr>
          <w:p>
            <w:r>
              <w:t>167,418,012 – 167,427,207 (~4% above national average)</w:t>
            </w:r>
          </w:p>
        </w:tc>
      </w:tr>
      <w:tr>
        <w:tc>
          <w:tcPr>
            <w:tcW w:type="dxa" w:w="4680"/>
          </w:tcPr>
          <w:p>
            <w:r>
              <w:t>Seoul range</w:t>
            </w:r>
          </w:p>
        </w:tc>
        <w:tc>
          <w:tcPr>
            <w:tcW w:type="dxa" w:w="4680"/>
          </w:tcPr>
          <w:p>
            <w:r>
              <w:t>109,491,380 – 218,480,506</w:t>
            </w:r>
          </w:p>
        </w:tc>
      </w:tr>
      <w:tr>
        <w:tc>
          <w:tcPr>
            <w:tcW w:type="dxa" w:w="4680"/>
          </w:tcPr>
          <w:p>
            <w:r>
              <w:t>Forensic pathologist, national average</w:t>
            </w:r>
          </w:p>
        </w:tc>
        <w:tc>
          <w:tcPr>
            <w:tcW w:type="dxa" w:w="4680"/>
          </w:tcPr>
          <w:p>
            <w:r>
              <w:t>34,515,021</w:t>
            </w:r>
          </w:p>
        </w:tc>
      </w:tr>
    </w:tbl>
    <w:p/>
    <w:p>
      <w:pPr>
        <w:spacing w:after="240"/>
      </w:pPr>
      <w:r>
        <w:t>Note the meaningful divergence at senior level between the general pathologist figures and the specifically clinical-pathologist senior average (₩215.5 million) — reflecting the strong leadership-track positioning of Korea's CP-trained laboratory directors discussed above. Seoul's cost of living runs 37% above the national average, so the roughly 4% salary premium there is worth weighing carefully against actual living costs when comparing Seoul-based and regional postings.</w:t>
      </w:r>
    </w:p>
    <w:p>
      <w:pPr>
        <w:pStyle w:val="Heading2"/>
      </w:pPr>
      <w:r>
        <w:t>Your Next Steps</w:t>
      </w:r>
    </w:p>
    <w:p>
      <w:pPr>
        <w:pStyle w:val="ListNumber"/>
        <w:spacing w:after="120"/>
      </w:pPr>
      <w:r>
        <w:rPr>
          <w:b/>
        </w:rPr>
        <w:t xml:space="preserve">Decide AP or CP before you do anything else: </w:t>
      </w:r>
      <w:r>
        <w:t>This is Korea's defining career fork — there is no combined pathway and no straightforward later switch. Research both tracks' day-to-day work and long-term career outcomes before applying.</w:t>
      </w:r>
    </w:p>
    <w:p>
      <w:pPr>
        <w:pStyle w:val="ListNumber"/>
        <w:spacing w:after="120"/>
      </w:pPr>
      <w:r>
        <w:rPr>
          <w:b/>
        </w:rPr>
        <w:t xml:space="preserve">Begin TOPIK preparation immediately if you are an IMG: </w:t>
      </w:r>
      <w:r>
        <w:t>Level 5 or 6 is a genuinely demanding academic Korean standard — start well before you plan to apply for residency, as this is likely your longest lead-time item.</w:t>
      </w:r>
    </w:p>
    <w:p>
      <w:pPr>
        <w:pStyle w:val="ListNumber"/>
        <w:spacing w:after="120"/>
      </w:pPr>
      <w:r>
        <w:rPr>
          <w:b/>
        </w:rPr>
        <w:t xml:space="preserve">Verify your qualification through WDOMS early: </w:t>
      </w:r>
      <w:r>
        <w:t>Ministry of Health and Welfare recognition depends on this verification — confirm your medical school's listing status before assuming eligibility.</w:t>
      </w:r>
    </w:p>
    <w:p>
      <w:pPr>
        <w:pStyle w:val="ListNumber"/>
        <w:spacing w:after="120"/>
      </w:pPr>
      <w:r>
        <w:rPr>
          <w:b/>
        </w:rPr>
        <w:t xml:space="preserve">If drawn to laboratory medicine leadership, research the CP track specifically: </w:t>
      </w:r>
      <w:r>
        <w:t>Korea's CP programme has produced a genuinely strong 60-year track record of laboratory directors and teaching faculty — a distinctive, well-respected career path worth serious consideration on its own terms.</w:t>
      </w:r>
    </w:p>
    <w:p>
      <w:pPr>
        <w:pStyle w:val="ListNumber"/>
        <w:spacing w:after="120"/>
      </w:pPr>
      <w:r>
        <w:rPr>
          <w:b/>
        </w:rPr>
        <w:t xml:space="preserve">Plan for the KSP publication requirement if pursuing AP board certification: </w:t>
      </w:r>
      <w:r>
        <w:t>At least one published article in the Journal of Pathology and Translational Medicine is a board-eligibility prerequisite, not optional — factor research time into your residency planning from year one.</w:t>
      </w:r>
    </w:p>
    <w:p>
      <w:pPr>
        <w:pStyle w:val="ListNumber"/>
        <w:spacing w:after="120"/>
      </w:pPr>
      <w:r>
        <w:rPr>
          <w:b/>
        </w:rPr>
        <w:t xml:space="preserve">Investigate cytopathology training specifically if that is your interest: </w:t>
      </w:r>
      <w:r>
        <w:t>National survey data shows meaningfully variable dedicated training time between institutions — ask directly about dedicated cytopathology training structure when evaluating residency programmes.</w:t>
      </w:r>
    </w:p>
    <w:p>
      <w:pPr>
        <w:pStyle w:val="ListNumber"/>
        <w:spacing w:after="120"/>
      </w:pPr>
      <w:r>
        <w:rPr>
          <w:b/>
        </w:rPr>
        <w:t xml:space="preserve">Compare Seoul and regional postings on cost-adjusted terms: </w:t>
      </w:r>
      <w:r>
        <w:t>Seoul's salary premium (~4%) is modest against its 37% higher living costs — model your actual disposable income rather than comparing headline salary figures alone.</w:t>
      </w:r>
    </w:p>
    <w:p/>
    <w:p>
      <w:pPr>
        <w:pStyle w:val="Heading2"/>
      </w:pPr>
      <w:r>
        <w:t>The Bottom Line</w:t>
      </w:r>
    </w:p>
    <w:p>
      <w:pPr>
        <w:spacing w:after="240"/>
      </w:pPr>
      <w:r>
        <w:t>South Korea's pathology system carries the lasting imprint of a 1960s terminology dispute — anatomic and clinical pathology are genuinely separate careers here, each with its own residency, its own board, and its own professional identity. That is unusual internationally, and it is the single fact anyone considering Korea must internalise before choosing a training path.</w:t>
      </w:r>
    </w:p>
    <w:p>
      <w:pPr>
        <w:spacing w:after="240"/>
      </w:pPr>
      <w:r>
        <w:t>Within that structure, Korea offers strong and rising compensation, a historically deep and academically rigorous professional society, a uniquely well-developed laboratory-medicine leadership track through CP training, and active, self-critical curriculum development in molecular pathology and cytopathology specifically. For internationally trained doctors, the TOPIK Korean-language requirement is real and substantial — plan for it as the genuine gatekeeper it is.</w:t>
      </w:r>
    </w:p>
    <w:p>
      <w:r>
        <w:rPr>
          <w:i/>
        </w:rPr>
        <w:t>Decide between anatomic and clinical pathology before your first application, and start your Korean language preparation the same day. Everything else in the Korean pathway follows a clear, well-documented sequence from there.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South Korea: Career Guide, KSP Board Certification &amp; Salaries</w:t>
      </w:r>
    </w:p>
    <w:p>
      <w:pPr>
        <w:spacing w:after="240"/>
      </w:pPr>
      <w:r>
        <w:rPr>
          <w:b/>
        </w:rPr>
        <w:t xml:space="preserve">Meta Description: </w:t>
      </w:r>
      <w:r>
        <w:t>Complete guide to becoming a pathologist in South Korea: the separate anatomic and clinical pathology tracks, KSP board certification, TOPIK language requirements for IMGs, and salaries from ₩108 million to ₩215 million annually.</w:t>
      </w:r>
    </w:p>
    <w:p>
      <w:pPr>
        <w:pStyle w:val="Heading3"/>
      </w:pPr>
      <w:r>
        <w:t>Primary Keywords</w:t>
      </w:r>
    </w:p>
    <w:p>
      <w:pPr>
        <w:pStyle w:val="ListBullet"/>
      </w:pPr>
      <w:r>
        <w:t>pathology careers South Korea</w:t>
      </w:r>
    </w:p>
    <w:p>
      <w:pPr>
        <w:pStyle w:val="ListBullet"/>
      </w:pPr>
      <w:r>
        <w:t>Korean Society of Pathologists board certification</w:t>
      </w:r>
    </w:p>
    <w:p>
      <w:pPr>
        <w:pStyle w:val="ListBullet"/>
      </w:pPr>
      <w:r>
        <w:t>pathologist salary Korea</w:t>
      </w:r>
    </w:p>
    <w:p>
      <w:pPr>
        <w:pStyle w:val="ListBullet"/>
      </w:pPr>
      <w:r>
        <w:t>KMLE pathology residency</w:t>
      </w:r>
    </w:p>
    <w:p>
      <w:pPr>
        <w:pStyle w:val="ListBullet"/>
      </w:pPr>
      <w:r>
        <w:t>anatomic vs clinical pathology Korea</w:t>
      </w:r>
    </w:p>
    <w:p/>
    <w:p>
      <w:pPr>
        <w:pStyle w:val="Heading3"/>
      </w:pPr>
      <w:r>
        <w:t>Long-Tail Keywords</w:t>
      </w:r>
    </w:p>
    <w:p>
      <w:pPr>
        <w:pStyle w:val="ListBullet"/>
      </w:pPr>
      <w:r>
        <w:t>separate anatomic clinical pathology programs Korea history</w:t>
      </w:r>
    </w:p>
    <w:p>
      <w:pPr>
        <w:pStyle w:val="ListBullet"/>
      </w:pPr>
      <w:r>
        <w:t>TOPIK level 5 6 requirement foreign doctors Korea</w:t>
      </w:r>
    </w:p>
    <w:p>
      <w:pPr>
        <w:pStyle w:val="ListBullet"/>
      </w:pPr>
      <w:r>
        <w:t>Korean Medical Licensing Examination IMG pathology</w:t>
      </w:r>
    </w:p>
    <w:p>
      <w:pPr>
        <w:pStyle w:val="ListBullet"/>
      </w:pPr>
      <w:r>
        <w:t>KSP publication requirement board examination</w:t>
      </w:r>
    </w:p>
    <w:p>
      <w:pPr>
        <w:pStyle w:val="ListBullet"/>
      </w:pPr>
      <w:r>
        <w:t>clinical pathology laboratory medicine track Korea</w:t>
      </w:r>
    </w:p>
    <w:p>
      <w:pPr>
        <w:pStyle w:val="ListBullet"/>
      </w:pPr>
      <w:r>
        <w:t>cytopathology residency training survey Korea</w:t>
      </w:r>
    </w:p>
    <w:p>
      <w:pPr>
        <w:pStyle w:val="ListBullet"/>
      </w:pPr>
      <w:r>
        <w:t>pathologist salary Seoul won annual</w:t>
      </w:r>
    </w:p>
    <w:p>
      <w:pPr>
        <w:pStyle w:val="ListBullet"/>
      </w:pPr>
      <w:r>
        <w:t>molecular pathology curriculum Korean Society of Pathologists</w:t>
      </w:r>
    </w:p>
    <w:p>
      <w:pPr>
        <w:pStyle w:val="ListBullet"/>
      </w:pPr>
      <w:r>
        <w:t>how many years to become a pathologist Korea</w:t>
      </w:r>
    </w:p>
    <w:p>
      <w:pPr>
        <w:pStyle w:val="ListBullet"/>
      </w:pPr>
      <w:r>
        <w:t>Korean Journal of Pathology Translational Medicine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2.9%</w:t>
            </w:r>
          </w:p>
        </w:tc>
        <w:tc>
          <w:tcPr>
            <w:tcW w:type="dxa" w:w="3120"/>
          </w:tcPr>
          <w:p>
            <w:r>
              <w:t>Natural, well-distributed</w:t>
            </w:r>
          </w:p>
        </w:tc>
      </w:tr>
      <w:tr>
        <w:tc>
          <w:tcPr>
            <w:tcW w:type="dxa" w:w="3120"/>
          </w:tcPr>
          <w:p>
            <w:r>
              <w:t>Korea / Korean</w:t>
            </w:r>
          </w:p>
        </w:tc>
        <w:tc>
          <w:tcPr>
            <w:tcW w:type="dxa" w:w="3120"/>
          </w:tcPr>
          <w:p>
            <w:r>
              <w:t>2.7%</w:t>
            </w:r>
          </w:p>
        </w:tc>
        <w:tc>
          <w:tcPr>
            <w:tcW w:type="dxa" w:w="3120"/>
          </w:tcPr>
          <w:p>
            <w:r>
              <w:t>Strong geographic signal</w:t>
            </w:r>
          </w:p>
        </w:tc>
      </w:tr>
      <w:tr>
        <w:tc>
          <w:tcPr>
            <w:tcW w:type="dxa" w:w="3120"/>
          </w:tcPr>
          <w:p>
            <w:r>
              <w:t>Anatomic / Clinical Pathology / AP / CP</w:t>
            </w:r>
          </w:p>
        </w:tc>
        <w:tc>
          <w:tcPr>
            <w:tcW w:type="dxa" w:w="3120"/>
          </w:tcPr>
          <w:p>
            <w:r>
              <w:t>2.2%</w:t>
            </w:r>
          </w:p>
        </w:tc>
        <w:tc>
          <w:tcPr>
            <w:tcW w:type="dxa" w:w="3120"/>
          </w:tcPr>
          <w:p>
            <w:r>
              <w:t>Core distinguishing structural term</w:t>
            </w:r>
          </w:p>
        </w:tc>
      </w:tr>
      <w:tr>
        <w:tc>
          <w:tcPr>
            <w:tcW w:type="dxa" w:w="3120"/>
          </w:tcPr>
          <w:p>
            <w:r>
              <w:t>KSP / KMLE / TOPIK / Board</w:t>
            </w:r>
          </w:p>
        </w:tc>
        <w:tc>
          <w:tcPr>
            <w:tcW w:type="dxa" w:w="3120"/>
          </w:tcPr>
          <w:p>
            <w:r>
              <w:t>1.8%</w:t>
            </w:r>
          </w:p>
        </w:tc>
        <w:tc>
          <w:tcPr>
            <w:tcW w:type="dxa" w:w="3120"/>
          </w:tcPr>
          <w:p>
            <w:r>
              <w:t>High-intent authority and exam terms</w:t>
            </w:r>
          </w:p>
        </w:tc>
      </w:tr>
      <w:tr>
        <w:tc>
          <w:tcPr>
            <w:tcW w:type="dxa" w:w="3120"/>
          </w:tcPr>
          <w:p>
            <w:r>
              <w:t>Residency / Training / Fellowship</w:t>
            </w:r>
          </w:p>
        </w:tc>
        <w:tc>
          <w:tcPr>
            <w:tcW w:type="dxa" w:w="3120"/>
          </w:tcPr>
          <w:p>
            <w:r>
              <w:t>1.6%</w:t>
            </w:r>
          </w:p>
        </w:tc>
        <w:tc>
          <w:tcPr>
            <w:tcW w:type="dxa" w:w="3120"/>
          </w:tcPr>
          <w:p>
            <w:r>
              <w:t>Core pathway term</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45/100 (appropriate for specialist and historical/regulatory content)</w:t>
      </w:r>
    </w:p>
    <w:p>
      <w:r>
        <w:rPr>
          <w:b/>
        </w:rPr>
        <w:t xml:space="preserve">Word Count: </w:t>
      </w:r>
      <w:r>
        <w:t>~1,230 words (optimal SEO range)</w:t>
      </w:r>
    </w:p>
    <w:p>
      <w:r>
        <w:rPr>
          <w:b/>
        </w:rPr>
        <w:t xml:space="preserve">Heading Structure: </w:t>
      </w:r>
      <w:r>
        <w:t>H1 → H2 → H3 with dedicated AP/CP distinction section</w:t>
      </w:r>
    </w:p>
    <w:p>
      <w:r>
        <w:rPr>
          <w:b/>
        </w:rPr>
        <w:t xml:space="preserve">Snippet Opportunity: </w:t>
      </w:r>
      <w:r>
        <w:t>The AP/CP historical split explanation and the TOPIK Level 5/6 requirement are strong, distinctive featured-snippet candidates</w:t>
      </w:r>
    </w:p>
    <w:p/>
    <w:p>
      <w:pPr>
        <w:pStyle w:val="Heading3"/>
      </w:pPr>
      <w:r>
        <w:t>Suggested External Authority Links</w:t>
      </w:r>
    </w:p>
    <w:p>
      <w:pPr>
        <w:pStyle w:val="ListBullet"/>
      </w:pPr>
      <w:r>
        <w:rPr>
          <w:b/>
        </w:rPr>
        <w:t xml:space="preserve">Journal of Pathology and Translational Medicine — </w:t>
      </w:r>
      <w:r>
        <w:t>https://www.jpatholtm.org</w:t>
      </w:r>
    </w:p>
    <w:p>
      <w:pPr>
        <w:pStyle w:val="ListBullet"/>
      </w:pPr>
      <w:r>
        <w:rPr>
          <w:b/>
        </w:rPr>
        <w:t xml:space="preserve">Korean Society of Pathologists — </w:t>
      </w:r>
      <w:r>
        <w:t>http://www.pathology.or.kr</w:t>
      </w:r>
    </w:p>
    <w:p>
      <w:pPr>
        <w:pStyle w:val="ListBullet"/>
      </w:pPr>
      <w:r>
        <w:rPr>
          <w:b/>
        </w:rPr>
        <w:t xml:space="preserve">Ministry of Health and Welfare Korea — </w:t>
      </w:r>
      <w:r>
        <w:t>https://www.mohw.go.kr/eng/</w:t>
      </w:r>
    </w:p>
    <w:p>
      <w:pPr>
        <w:pStyle w:val="ListBullet"/>
      </w:pPr>
      <w:r>
        <w:rPr>
          <w:b/>
        </w:rPr>
        <w:t xml:space="preserve">Korean Medical Association — </w:t>
      </w:r>
      <w:r>
        <w:t>https://www.kma.org</w:t>
      </w:r>
    </w:p>
    <w:p>
      <w:pPr>
        <w:pStyle w:val="ListBullet"/>
      </w:pPr>
      <w:r>
        <w:rPr>
          <w:b/>
        </w:rPr>
        <w:t xml:space="preserve">World Directory of Medical Schools — </w:t>
      </w:r>
      <w:r>
        <w:t>https://www.wdoms.org</w:t>
      </w:r>
    </w:p>
    <w:p>
      <w:pPr>
        <w:pStyle w:val="ListBullet"/>
      </w:pPr>
      <w:r>
        <w:rPr>
          <w:b/>
        </w:rPr>
        <w:t xml:space="preserve">Health Insurance Review &amp; Assessment Service Big Data Hub — </w:t>
      </w:r>
      <w:r>
        <w:t>https://opendata.hira.or.kr/</w:t>
      </w:r>
    </w:p>
    <w:p/>
    <w:p>
      <w:pPr>
        <w:pStyle w:val="Heading3"/>
      </w:pPr>
      <w:r>
        <w:t>Image Alt Text Suggestions</w:t>
      </w:r>
    </w:p>
    <w:p>
      <w:pPr>
        <w:pStyle w:val="ListBullet"/>
      </w:pPr>
      <w:r>
        <w:t>"Pathology resident reviewing surgical specimens at a Seoul university hospital laboratory"</w:t>
      </w:r>
    </w:p>
    <w:p>
      <w:pPr>
        <w:pStyle w:val="ListBullet"/>
      </w:pPr>
      <w:r>
        <w:t>"Diagram distinguishing the separate anatomic pathology and clinical pathology tracks in Korea"</w:t>
      </w:r>
    </w:p>
    <w:p>
      <w:pPr>
        <w:pStyle w:val="ListBullet"/>
      </w:pPr>
      <w:r>
        <w:t>"Timeline of Korean Society of Pathologists history from 1946 founding to current board certification"</w:t>
      </w:r>
    </w:p>
    <w:p>
      <w:pPr>
        <w:pStyle w:val="ListBullet"/>
      </w:pPr>
      <w:r>
        <w:t>"Chart comparing national average and Seoul pathologist salaries in South Korea"</w:t>
      </w:r>
    </w:p>
    <w:p/>
    <w:p>
      <w:pPr>
        <w:pStyle w:val="Heading3"/>
      </w:pPr>
      <w:r>
        <w:t>Web Conversion CTAs</w:t>
      </w:r>
    </w:p>
    <w:p>
      <w:r>
        <w:rPr>
          <w:b/>
        </w:rPr>
        <w:t xml:space="preserve">CTA 1 (Critical decision): </w:t>
      </w:r>
      <w:r>
        <w:t>Decide between anatomic pathology and clinical pathology before applying to residency — Korea's system has no combined track and no simple later switch.</w:t>
      </w:r>
    </w:p>
    <w:p>
      <w:r>
        <w:rPr>
          <w:b/>
        </w:rPr>
        <w:t xml:space="preserve">CTA 2 (Language): </w:t>
      </w:r>
      <w:r>
        <w:t>Begin TOPIK Level 5/6 preparation now if you're an international medical graduate — Korean language proficiency at this level is the longest lead-time requirement in the pathway.</w:t>
      </w:r>
    </w:p>
    <w:p>
      <w:r>
        <w:rPr>
          <w:b/>
        </w:rPr>
        <w:t xml:space="preserve">CTA 3 (Laboratory medicine track): </w:t>
      </w:r>
      <w:r>
        <w:t>Drawn to laboratory medicine leadership specifically? Research Korea's distinctive CP track — a well-established 60-year pathway to laboratory director and teaching faculty roles.</w:t>
      </w:r>
    </w:p>
    <w:p>
      <w:r>
        <w:rPr>
          <w:b/>
        </w:rPr>
        <w:t xml:space="preserve">CTA 4 (Cytopathology): </w:t>
      </w:r>
      <w:r>
        <w:t>Interested in cytopathology? Ask directly about dedicated training time when evaluating residency programmes — national survey data shows real variability between institutions.</w:t>
      </w:r>
    </w:p>
    <w:p/>
    <w:p>
      <w:pPr>
        <w:pStyle w:val="Heading3"/>
      </w:pPr>
      <w:r>
        <w:t>Publication &amp; Distribution Notes</w:t>
      </w:r>
    </w:p>
    <w:p>
      <w:r>
        <w:rPr>
          <w:b/>
        </w:rPr>
        <w:t xml:space="preserve">Platform Recommendations: </w:t>
      </w:r>
      <w:r>
        <w:t>Blog/website primary (SEO), LinkedIn article mirror, Medium republication, East Asian and IMG-focused medical career portals</w:t>
      </w:r>
    </w:p>
    <w:p>
      <w:r>
        <w:rPr>
          <w:b/>
        </w:rPr>
        <w:t xml:space="preserve">LinkedIn Hashtags: </w:t>
      </w:r>
      <w:r>
        <w:t>#PathologyCareers #SouthKorea #KoreanSocietyOfPathologists #MedicalCareers #Pathologist #Seoul #IMG #TOPIK #EastAsiaHealthcare #ClinicalPathology</w:t>
      </w:r>
    </w:p>
    <w:p>
      <w:r>
        <w:rPr>
          <w:b/>
        </w:rPr>
        <w:t xml:space="preserve">Optimal Publishing Time: </w:t>
      </w:r>
      <w:r>
        <w:t>Tuesday–Thursday, 8 AM–12 PM KST</w:t>
      </w:r>
    </w:p>
    <w:p>
      <w:r>
        <w:rPr>
          <w:b/>
        </w:rPr>
        <w:t xml:space="preserve">Content Refresh Cycle: </w:t>
      </w:r>
      <w:r>
        <w:t>Update alongside KSP curriculum developments (molecular pathology, cytopathology) and TOPIK/KMLE policy changes</w:t>
      </w:r>
    </w:p>
    <w:p>
      <w:r>
        <w:rPr>
          <w:b/>
        </w:rPr>
        <w:t xml:space="preserve">Distinctive Angle: </w:t>
      </w:r>
      <w:r>
        <w:t>The AP/CP historical split is genuinely unusual internationally and underexplored in English-language career content — strong differentiation opportunity versus generic 'pathology in Korea' content</w:t>
      </w:r>
    </w:p>
    <w:p>
      <w:r>
        <w:rPr>
          <w:b/>
        </w:rPr>
        <w:t xml:space="preserve">A/B Test Headlines: </w:t>
      </w:r>
      <w:r>
        <w:t>'Pathology in South Korea: Your Complete Career Guide' vs. 'A 1960s Dispute Split Korean Pathology in Two — Here's What That Means for Your Career'</w:t>
      </w:r>
    </w:p>
    <w:p/>
    <w:p>
      <w:r>
        <w:rPr>
          <w:i/>
        </w:rPr>
        <w:t xml:space="preserve">Document Generated: </w:t>
      </w:r>
      <w:r>
        <w:t>July 31, 2026</w:t>
      </w:r>
    </w:p>
    <w:p>
      <w:r>
        <w:rPr>
          <w:i/>
        </w:rPr>
        <w:t xml:space="preserve">SEO Status: </w:t>
      </w:r>
      <w:r>
        <w:t>Ready for publication — verify current KSP board requirements, TOPIK/KMLE criteria and salary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