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4"/>
        </w:rPr>
        <w:t>Pathology in the United Kingdom: Your Complete Career Guide to the NHS and Beyond</w:t>
      </w:r>
    </w:p>
    <w:p>
      <w:pPr>
        <w:jc w:val="center"/>
      </w:pPr>
      <w:r>
        <w:rPr>
          <w:i/>
          <w:color w:val="666666"/>
          <w:sz w:val="26"/>
        </w:rPr>
        <w:t>Specialty Training, FRCPath, GMC Registration, Salaries &amp; the IMG Pathway</w:t>
      </w:r>
    </w:p>
    <w:p>
      <w:pPr>
        <w:jc w:val="center"/>
      </w:pPr>
      <w:r>
        <w:rPr>
          <w:i/>
          <w:color w:val="969696"/>
          <w:sz w:val="20"/>
        </w:rPr>
        <w:t>Last Updated: July 31, 2026</w:t>
      </w:r>
    </w:p>
    <w:p/>
    <w:p>
      <w:pPr>
        <w:pStyle w:val="Heading1"/>
      </w:pPr>
      <w:r>
        <w:t>The UK Is Short of Pathologists — And It Is Actively Recruiting</w:t>
      </w:r>
    </w:p>
    <w:p>
      <w:pPr>
        <w:spacing w:after="240"/>
      </w:pPr>
      <w:r>
        <w:t>Here is a statistic that should stop any pathologist mid-scroll: when the Royal College of Pathologists surveyed NHS histopathology departments, only 3% said they had enough staff to meet clinical demand. Seventy-eight percent reported vacant consultant posts. Across the UK there were vacancies for roughly 290 consultant pathologists, and the College estimated that locum cover and outsourcing were costing the health service around £27 million every year.</w:t>
      </w:r>
    </w:p>
    <w:p>
      <w:pPr>
        <w:spacing w:after="240"/>
      </w:pPr>
      <w:r>
        <w:t>The gap is structural, not temporary. Histopathology activity rose 30% between 2018 and 2019 while consultant numbers grew just 8%. A quarter of histopathologists are 55 or older, and 36% of that group are over 60 — a retirement wave arriving precisely as cancer screening programmes expand and molecular testing becomes routine. For qualified pathologists, and for international medical graduates in particular, the UK represents one of the most genuinely open markets in global medicine.</w:t>
      </w:r>
    </w:p>
    <w:p>
      <w:pPr>
        <w:pStyle w:val="Heading2"/>
      </w:pPr>
      <w:r>
        <w:t>Why Choose the UK for Your Pathology Career?</w:t>
      </w:r>
    </w:p>
    <w:p>
      <w:pPr>
        <w:pStyle w:val="ListBullet"/>
        <w:spacing w:after="120"/>
      </w:pPr>
      <w:r>
        <w:rPr>
          <w:b/>
        </w:rPr>
        <w:t xml:space="preserve">Documented, Openly Acknowledged Shortage: </w:t>
      </w:r>
      <w:r>
        <w:t>The RCPath publishes its workforce census publicly and lobbies Parliament for overseas recruitment. NHS trusts advertise consultant histopathology posts continuously — this is a buyer's market for candidates.</w:t>
      </w:r>
    </w:p>
    <w:p>
      <w:pPr>
        <w:pStyle w:val="ListBullet"/>
        <w:spacing w:after="120"/>
      </w:pPr>
      <w:r>
        <w:rPr>
          <w:b/>
        </w:rPr>
        <w:t xml:space="preserve">Transparent, Nationally Fixed Pay: </w:t>
      </w:r>
      <w:r>
        <w:t>NHS consultant salaries sit on a published four-threshold scale — roughly £113,565 to £150,569 in England for 2025/26. No negotiation anxiety, no opacity. You know exactly what you will earn.</w:t>
      </w:r>
    </w:p>
    <w:p>
      <w:pPr>
        <w:pStyle w:val="ListBullet"/>
        <w:spacing w:after="120"/>
      </w:pPr>
      <w:r>
        <w:rPr>
          <w:b/>
        </w:rPr>
        <w:t xml:space="preserve">A Genuine IMG Route That Doesn't Require Retraining: </w:t>
      </w:r>
      <w:r>
        <w:t>The Portfolio Pathway (formerly CESR) lets experienced overseas pathologists join the GMC Specialist Register without repeating UK specialty training — a route many countries simply don't offer.</w:t>
      </w:r>
    </w:p>
    <w:p>
      <w:pPr>
        <w:pStyle w:val="ListBullet"/>
        <w:spacing w:after="120"/>
      </w:pPr>
      <w:r>
        <w:rPr>
          <w:b/>
        </w:rPr>
        <w:t xml:space="preserve">FRCPath Is Sittable From Anywhere: </w:t>
      </w:r>
      <w:r>
        <w:t>Part 1 is delivered online and open to overseas candidates. You can begin building UK credentials before you ever relocate.</w:t>
      </w:r>
    </w:p>
    <w:p>
      <w:pPr>
        <w:pStyle w:val="ListBullet"/>
        <w:spacing w:after="120"/>
      </w:pPr>
      <w:r>
        <w:rPr>
          <w:b/>
        </w:rPr>
        <w:t xml:space="preserve">World-Class Subspecialty and Academic Depth: </w:t>
      </w:r>
      <w:r>
        <w:t>From molecular pathology to forensic histopathology, UK training is structured, curriculum-driven, and internationally respected. RCPath has around 13,000 members worldwide.</w:t>
      </w:r>
    </w:p>
    <w:p>
      <w:pPr>
        <w:pStyle w:val="ListBullet"/>
        <w:spacing w:after="120"/>
      </w:pPr>
      <w:r>
        <w:rPr>
          <w:b/>
        </w:rPr>
        <w:t xml:space="preserve">Digital Pathology Leadership: </w:t>
      </w:r>
      <w:r>
        <w:t>The NHS is among the most advanced adopters of whole-slide imaging and RCPath has issued formal digital validation guidance — meaning UK pathologists are training on tomorrow's workflow today.</w:t>
      </w:r>
    </w:p>
    <w:p/>
    <w:p>
      <w:pPr>
        <w:pStyle w:val="Heading2"/>
      </w:pPr>
      <w:r>
        <w:t>Your Step-by-Step Pathway to Practising Pathology in the UK</w:t>
      </w:r>
    </w:p>
    <w:p>
      <w:pPr>
        <w:pStyle w:val="Heading3"/>
      </w:pPr>
      <w:r>
        <w:t>Stage 1: Medical Degree and Foundation Training</w:t>
      </w:r>
    </w:p>
    <w:p>
      <w:pPr>
        <w:spacing w:after="240"/>
      </w:pPr>
      <w:r>
        <w:t>UK graduates complete a medical degree (MBBS, MBChB or equivalent) followed by the two-year Foundation Programme. You can enter histopathology specialty training up to 3.5 years after completing Foundation training, and some trainees arrive via other routes such as Core Medical Training.</w:t>
      </w:r>
    </w:p>
    <w:p>
      <w:pPr>
        <w:pStyle w:val="Heading3"/>
      </w:pPr>
      <w:r>
        <w:t>Stage 2: GMC Registration</w:t>
      </w:r>
    </w:p>
    <w:p>
      <w:pPr>
        <w:spacing w:after="240"/>
      </w:pPr>
      <w:r>
        <w:t>Every doctor practising in the UK must hold full General Medical Council registration with a licence to practise. International graduates typically demonstrate this through PLAB, an accepted postgraduate qualification, or a recognised route relevant to their country of training, alongside an approved English language test (IELTS or OET).</w:t>
      </w:r>
    </w:p>
    <w:p>
      <w:pPr>
        <w:pStyle w:val="Heading3"/>
      </w:pPr>
      <w:r>
        <w:t>Stage 3: Histopathology Specialty Training (5 years, ST1–ST5)</w:t>
      </w:r>
    </w:p>
    <w:p>
      <w:pPr>
        <w:spacing w:after="160"/>
      </w:pPr>
      <w:r>
        <w:t>Full-time specialty training in histopathology takes five years and is structured into stages. New trainees across the four cellular pathology specialties begin with Integrated Cellular Pathology Training (ICPT), covering common fundamental capabilities plus basic autopsy training, cytopathology and molecular pathology.</w:t>
      </w:r>
    </w:p>
    <w:p>
      <w:pPr>
        <w:spacing w:after="120"/>
      </w:pPr>
      <w:r>
        <w:t>Progression through training looks broadly like this:</w:t>
      </w:r>
    </w:p>
    <w:p>
      <w:pPr>
        <w:pStyle w:val="ListBullet"/>
        <w:ind w:left="720"/>
      </w:pPr>
      <w:r>
        <w:t>ST1–ST2: Integrated cellular pathology foundations; molecular pathology introduced in the first 12 months</w:t>
      </w:r>
    </w:p>
    <w:p>
      <w:pPr>
        <w:pStyle w:val="ListBullet"/>
        <w:ind w:left="720"/>
      </w:pPr>
      <w:r>
        <w:t>End of ST3: FRCPath Part 1 must be passed to progress to ST4 (most sit it between months 12 and 24)</w:t>
      </w:r>
    </w:p>
    <w:p>
      <w:pPr>
        <w:pStyle w:val="ListBullet"/>
        <w:ind w:left="720"/>
      </w:pPr>
      <w:r>
        <w:t>ST3–ST4: Continue in general histopathology or subspecialise — neuropathology, paediatric/perinatal pathology, cytopathology or forensic histopathology</w:t>
      </w:r>
    </w:p>
    <w:p>
      <w:pPr>
        <w:pStyle w:val="ListBullet"/>
        <w:ind w:left="720"/>
      </w:pPr>
      <w:r>
        <w:t>End of ST4: FRCPath Part 2 must be passed to progress to ST5</w:t>
      </w:r>
    </w:p>
    <w:p>
      <w:pPr>
        <w:pStyle w:val="ListBullet"/>
        <w:ind w:left="720"/>
      </w:pPr>
      <w:r>
        <w:t>ST5: Final consolidation year before CCT</w:t>
      </w:r>
    </w:p>
    <w:p/>
    <w:p>
      <w:pPr>
        <w:spacing w:after="240"/>
      </w:pPr>
      <w:r>
        <w:t>Progress is monitored through workplace-based assessments and the Annual Review of Competence Progression (ARCP). Encouragingly, sustained lobbying by RCPath secured a pay premium worth over £5,000 per year for histopathology trainees in England.</w:t>
      </w:r>
    </w:p>
    <w:p>
      <w:pPr>
        <w:pStyle w:val="Heading3"/>
      </w:pPr>
      <w:r>
        <w:t>Stage 4: The FRCPath Examinations</w:t>
      </w:r>
    </w:p>
    <w:p>
      <w:pPr>
        <w:spacing w:after="160"/>
      </w:pPr>
      <w:r>
        <w:t>The Fellowship of the Royal College of Pathologists is the definitive assessment of readiness for independent consultant practice. It must be taken in sequence.</w:t>
      </w:r>
    </w:p>
    <w:p>
      <w:r>
        <w:rPr>
          <w:b/>
        </w:rPr>
        <w:t xml:space="preserve">FRCPath Part 1: </w:t>
      </w:r>
      <w:r>
        <w:t>Tests the core body of knowledge underpinning histopathology practice. Delivered online, open to overseas candidates. Candidates typically have at least one year of specialty training and are at ST2 level or beyond.</w:t>
      </w:r>
    </w:p>
    <w:p>
      <w:r>
        <w:rPr>
          <w:b/>
        </w:rPr>
        <w:t xml:space="preserve">FRCPath Part 2: </w:t>
      </w:r>
      <w:r>
        <w:t>A two-day in-person practical examination requiring you to write and interpret reports on histopathology slides and non-gynaecological cytopathology. Some cases carry a specific diagnosis, others do not — you must demonstrate genuine diagnostic proficiency. Most candidates attempt it after roughly two further years of training, and it should not be taken until at least 12 months after passing Part 1.</w:t>
      </w:r>
    </w:p>
    <w:p/>
    <w:p>
      <w:pPr>
        <w:spacing w:after="240"/>
      </w:pPr>
      <w:r>
        <w:t>Practical note for overseas candidates: arrange microscope hire and travel well in advance for Part 2. Examination days are long and breaks are short. Build your preparation around the official RCPath Curriculum for Specialty Training in Histopathology rather than ad-hoc question banks.</w:t>
      </w:r>
    </w:p>
    <w:p>
      <w:pPr>
        <w:pStyle w:val="Heading3"/>
      </w:pPr>
      <w:r>
        <w:t>Stage 5: CCT and Entry to the GMC Specialist Register</w:t>
      </w:r>
    </w:p>
    <w:p>
      <w:pPr>
        <w:spacing w:after="240"/>
      </w:pPr>
      <w:r>
        <w:t>On satisfactory completion of the curriculum, the required workplace-based assessments including multi-source feedback, and the FRCPath examinations, RCPath recommends award of the Certificate of Completion of Training (CCT). The CCT admits you to the GMC Specialist Register — the legal prerequisite for taking up an NHS consultant post.</w:t>
      </w:r>
    </w:p>
    <w:p>
      <w:pPr>
        <w:pStyle w:val="Heading3"/>
      </w:pPr>
      <w:r>
        <w:t>Stage 6 (IMG Alternative): The Portfolio Pathway</w:t>
      </w:r>
    </w:p>
    <w:p>
      <w:pPr>
        <w:spacing w:after="240"/>
      </w:pPr>
      <w:r>
        <w:t>If you trained outside the UK and hold substantial consultant-level experience, you may not need to repeat specialty training. The Portfolio Pathway — formerly known as CESR — allows you to evidence equivalence to CCT and join the Specialist Register directly. FRCPath forms a crucial element of many such applications, which is why so many international pathologists sit the exams from their home country. A number of NHS trusts explicitly offer portfolio support to incoming international appointees on a case-by-case basis.</w:t>
      </w:r>
    </w:p>
    <w:p>
      <w:pPr>
        <w:pStyle w:val="Heading2"/>
      </w:pPr>
      <w:r>
        <w:t>Total Timeline</w:t>
      </w:r>
    </w:p>
    <w:p>
      <w:r>
        <w:rPr>
          <w:b/>
        </w:rPr>
        <w:t xml:space="preserve">UK Graduates: </w:t>
      </w:r>
      <w:r>
        <w:t>5–6 years medical school + 2 years Foundation + 5 years specialty training = approximately 12–13 years to consultant</w:t>
      </w:r>
    </w:p>
    <w:p>
      <w:r>
        <w:rPr>
          <w:b/>
        </w:rPr>
        <w:t xml:space="preserve">International Medical Graduates (training route): </w:t>
      </w:r>
      <w:r>
        <w:t>Medical degree + GMC registration (typically 6–18 months) + up to 5 years specialty training, with credit sometimes given for prior experience</w:t>
      </w:r>
    </w:p>
    <w:p>
      <w:r>
        <w:rPr>
          <w:b/>
        </w:rPr>
        <w:t xml:space="preserve">International Medical Graduates (Portfolio Pathway): </w:t>
      </w:r>
      <w:r>
        <w:t>Substantially faster for experienced consultants — often 12–24 months from starting FRCPath to Specialist Register entry, depending on portfolio strength</w:t>
      </w:r>
    </w:p>
    <w:p/>
    <w:p>
      <w:pPr>
        <w:pStyle w:val="Heading2"/>
      </w:pPr>
      <w:r>
        <w:t>The Bodies That Govern Your Career</w:t>
      </w:r>
    </w:p>
    <w:p>
      <w:pPr>
        <w:spacing w:after="160"/>
      </w:pPr>
      <w:r>
        <w:rPr>
          <w:b/>
        </w:rPr>
        <w:t xml:space="preserve">Royal College of Pathologists (RCPath) — </w:t>
      </w:r>
      <w:r>
        <w:t>Sets the curriculum, runs the FRCPath examinations, and recommends CCT award. Founded 1962, granted its royal charter in 1970, around 13,000 members worldwide across 17 pathology specialties. Website: rcpath.org</w:t>
      </w:r>
    </w:p>
    <w:p>
      <w:pPr>
        <w:spacing w:after="160"/>
      </w:pPr>
      <w:r>
        <w:rPr>
          <w:b/>
        </w:rPr>
        <w:t xml:space="preserve">General Medical Council (GMC) — </w:t>
      </w:r>
      <w:r>
        <w:t>Grants registration and licence to practise, maintains the Specialist Register, and approves the Portfolio Pathway. No GMC registration, no practice. Website: gmc-uk.org</w:t>
      </w:r>
    </w:p>
    <w:p>
      <w:pPr>
        <w:spacing w:after="160"/>
      </w:pPr>
      <w:r>
        <w:rPr>
          <w:b/>
        </w:rPr>
        <w:t xml:space="preserve">NHS Employers / Individual Trusts — </w:t>
      </w:r>
      <w:r>
        <w:t>Employ consultants and set job plans. A standard full-time consultant job plan is 10 Programmed Activities per week, each a four-hour block — typically 8 clinical and 2 supporting.</w:t>
      </w:r>
    </w:p>
    <w:p>
      <w:pPr>
        <w:spacing w:after="160"/>
      </w:pPr>
      <w:r>
        <w:rPr>
          <w:b/>
        </w:rPr>
        <w:t xml:space="preserve">Health Education England and devolved equivalents — </w:t>
      </w:r>
      <w:r>
        <w:t>Commission and fund specialty training posts across the four UK nations.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Setting</w:t>
            </w:r>
          </w:p>
        </w:tc>
        <w:tc>
          <w:tcPr>
            <w:tcW w:type="dxa" w:w="4680"/>
          </w:tcPr>
          <w:p>
            <w:r>
              <w:t>Annual Salary (GBP)</w:t>
            </w:r>
          </w:p>
        </w:tc>
      </w:tr>
      <w:tr>
        <w:tc>
          <w:tcPr>
            <w:tcW w:type="dxa" w:w="4680"/>
          </w:tcPr>
          <w:p>
            <w:r>
              <w:t>Specialty registrar (ST3–ST8), typical range</w:t>
            </w:r>
          </w:p>
        </w:tc>
        <w:tc>
          <w:tcPr>
            <w:tcW w:type="dxa" w:w="4680"/>
          </w:tcPr>
          <w:p>
            <w:r>
              <w:t>£63,696 – £102,689</w:t>
            </w:r>
          </w:p>
        </w:tc>
      </w:tr>
      <w:tr>
        <w:tc>
          <w:tcPr>
            <w:tcW w:type="dxa" w:w="4680"/>
          </w:tcPr>
          <w:p>
            <w:r>
              <w:t>Histopathology trainee pay premium (England)</w:t>
            </w:r>
          </w:p>
        </w:tc>
        <w:tc>
          <w:tcPr>
            <w:tcW w:type="dxa" w:w="4680"/>
          </w:tcPr>
          <w:p>
            <w:r>
              <w:t>+£5,000 per year</w:t>
            </w:r>
          </w:p>
        </w:tc>
      </w:tr>
      <w:tr>
        <w:tc>
          <w:tcPr>
            <w:tcW w:type="dxa" w:w="4680"/>
          </w:tcPr>
          <w:p>
            <w:r>
              <w:t>Consultant, England — Threshold 1 (entry)</w:t>
            </w:r>
          </w:p>
        </w:tc>
        <w:tc>
          <w:tcPr>
            <w:tcW w:type="dxa" w:w="4680"/>
          </w:tcPr>
          <w:p>
            <w:r>
              <w:t>approx. £113,565</w:t>
            </w:r>
          </w:p>
        </w:tc>
      </w:tr>
      <w:tr>
        <w:tc>
          <w:tcPr>
            <w:tcW w:type="dxa" w:w="4680"/>
          </w:tcPr>
          <w:p>
            <w:r>
              <w:t>Consultant, England — Threshold 4 (top)</w:t>
            </w:r>
          </w:p>
        </w:tc>
        <w:tc>
          <w:tcPr>
            <w:tcW w:type="dxa" w:w="4680"/>
          </w:tcPr>
          <w:p>
            <w:r>
              <w:t>approx. £150,569</w:t>
            </w:r>
          </w:p>
        </w:tc>
      </w:tr>
      <w:tr>
        <w:tc>
          <w:tcPr>
            <w:tcW w:type="dxa" w:w="4680"/>
          </w:tcPr>
          <w:p>
            <w:r>
              <w:t>Consultant, typical advertised NHS range</w:t>
            </w:r>
          </w:p>
        </w:tc>
        <w:tc>
          <w:tcPr>
            <w:tcW w:type="dxa" w:w="4680"/>
          </w:tcPr>
          <w:p>
            <w:r>
              <w:t>£105,504 – £150,569</w:t>
            </w:r>
          </w:p>
        </w:tc>
      </w:tr>
      <w:tr>
        <w:tc>
          <w:tcPr>
            <w:tcW w:type="dxa" w:w="4680"/>
          </w:tcPr>
          <w:p>
            <w:r>
              <w:t>Consultant, Wales (Aneurin Bevan example)</w:t>
            </w:r>
          </w:p>
        </w:tc>
        <w:tc>
          <w:tcPr>
            <w:tcW w:type="dxa" w:w="4680"/>
          </w:tcPr>
          <w:p>
            <w:r>
              <w:t>£114,099 – £166,585</w:t>
            </w:r>
          </w:p>
        </w:tc>
      </w:tr>
      <w:tr>
        <w:tc>
          <w:tcPr>
            <w:tcW w:type="dxa" w:w="4680"/>
          </w:tcPr>
          <w:p>
            <w:r>
              <w:t>Additional Programmed Activity (above 10 PAs)</w:t>
            </w:r>
          </w:p>
        </w:tc>
        <w:tc>
          <w:tcPr>
            <w:tcW w:type="dxa" w:w="4680"/>
          </w:tcPr>
          <w:p>
            <w:r>
              <w:t>+10% of basic salary per PA (~£11,357 at Threshold 1)</w:t>
            </w:r>
          </w:p>
        </w:tc>
      </w:tr>
      <w:tr>
        <w:tc>
          <w:tcPr>
            <w:tcW w:type="dxa" w:w="4680"/>
          </w:tcPr>
          <w:p>
            <w:r>
              <w:t>NHS England national specialty adviser roles</w:t>
            </w:r>
          </w:p>
        </w:tc>
        <w:tc>
          <w:tcPr>
            <w:tcW w:type="dxa" w:w="4680"/>
          </w:tcPr>
          <w:p>
            <w:r>
              <w:t>approx. £105,000 pro rata</w:t>
            </w:r>
          </w:p>
        </w:tc>
      </w:tr>
    </w:tbl>
    <w:p/>
    <w:p>
      <w:pPr>
        <w:spacing w:after="240"/>
      </w:pPr>
      <w:r>
        <w:t>Two things worth understanding before you plan your finances. First, consultants routinely negotiate 11 or 12 PAs, and each additional PA adds roughly 10% of basic salary — meaningfully above the headline figure. Second, every consultant sits above the £100,000 personal allowance taper: for every £2 earned above £100,000 you lose £1 of the £12,570 allowance, creating an effective 60% marginal rate between £100,000 and £125,140. All consultants also pay the maximum NHS pension contribution tier. Model your actual take-home rather than the gross figure.</w:t>
      </w:r>
    </w:p>
    <w:p>
      <w:pPr>
        <w:pStyle w:val="Heading2"/>
      </w:pPr>
      <w:r>
        <w:t>Where the Vacancies Are</w:t>
      </w:r>
    </w:p>
    <w:p>
      <w:pPr>
        <w:spacing w:after="160"/>
      </w:pPr>
      <w:r>
        <w:t>Consultant histopathology posts are advertised continuously across England, Wales, Scotland and Northern Ireland — including London teaching hospitals, large regional centres such as Sheffield, Oxford and Salford, and district general hospitals throughout the country. Many trusts explicitly welcome international applications and will discuss portfolio support during recruitment. Locum consultant roles are also plentiful, reflecting the same shortage, and can serve as a practical entry point while a portfolio application progresses.</w:t>
      </w:r>
    </w:p>
    <w:p>
      <w:pPr>
        <w:spacing w:after="240"/>
      </w:pPr>
      <w:r>
        <w:t>Subspecialty demand is broad: gastrointestinal, gynaecological, head and neck, skin, breast and paediatric/perinatal pathology all appear regularly in advertised consultant posts. Autopsy and coronial work is frequently listed as desirable rather than mandatory.</w:t>
      </w:r>
    </w:p>
    <w:p>
      <w:pPr>
        <w:pStyle w:val="Heading2"/>
      </w:pPr>
      <w:r>
        <w:t>Your Next Steps</w:t>
      </w:r>
    </w:p>
    <w:p>
      <w:pPr>
        <w:pStyle w:val="ListNumber"/>
        <w:spacing w:after="120"/>
      </w:pPr>
      <w:r>
        <w:rPr>
          <w:b/>
        </w:rPr>
        <w:t xml:space="preserve">Decide your route early: </w:t>
      </w:r>
      <w:r>
        <w:t>Specialty training versus Portfolio Pathway is the single biggest fork in the road. Experienced overseas consultants should look hard at the portfolio route before committing to five more years of training.</w:t>
      </w:r>
    </w:p>
    <w:p>
      <w:pPr>
        <w:pStyle w:val="ListNumber"/>
        <w:spacing w:after="120"/>
      </w:pPr>
      <w:r>
        <w:rPr>
          <w:b/>
        </w:rPr>
        <w:t xml:space="preserve">Start GMC registration now: </w:t>
      </w:r>
      <w:r>
        <w:t>It is the longest lead-time item for international applicants. Begin document gathering and English language testing before anything else.</w:t>
      </w:r>
    </w:p>
    <w:p>
      <w:pPr>
        <w:pStyle w:val="ListNumber"/>
        <w:spacing w:after="120"/>
      </w:pPr>
      <w:r>
        <w:rPr>
          <w:b/>
        </w:rPr>
        <w:t xml:space="preserve">Sit FRCPath Part 1 from home: </w:t>
      </w:r>
      <w:r>
        <w:t>It's online and open to overseas candidates. Passing it strengthens both job applications and portfolio submissions before you relocate.</w:t>
      </w:r>
    </w:p>
    <w:p>
      <w:pPr>
        <w:pStyle w:val="ListNumber"/>
        <w:spacing w:after="120"/>
      </w:pPr>
      <w:r>
        <w:rPr>
          <w:b/>
        </w:rPr>
        <w:t xml:space="preserve">Work from the official curriculum: </w:t>
      </w:r>
      <w:r>
        <w:t>Build your study plan around the RCPath Curriculum for Specialty Training in Histopathology, not random question banks. The exams are explicitly mapped to it.</w:t>
      </w:r>
    </w:p>
    <w:p>
      <w:pPr>
        <w:pStyle w:val="ListNumber"/>
        <w:spacing w:after="120"/>
      </w:pPr>
      <w:r>
        <w:rPr>
          <w:b/>
        </w:rPr>
        <w:t xml:space="preserve">Plan Part 2 logistics far ahead: </w:t>
      </w:r>
      <w:r>
        <w:t>Book travel and hire a microscope early. Candidates underestimate this and it costs them.</w:t>
      </w:r>
    </w:p>
    <w:p>
      <w:pPr>
        <w:pStyle w:val="ListNumber"/>
        <w:spacing w:after="120"/>
      </w:pPr>
      <w:r>
        <w:rPr>
          <w:b/>
        </w:rPr>
        <w:t xml:space="preserve">Target trusts that offer portfolio support: </w:t>
      </w:r>
      <w:r>
        <w:t>Many advertise it openly. These employers understand the international route and will actively help you complete it.</w:t>
      </w:r>
    </w:p>
    <w:p>
      <w:pPr>
        <w:pStyle w:val="ListNumber"/>
        <w:spacing w:after="120"/>
      </w:pPr>
      <w:r>
        <w:rPr>
          <w:b/>
        </w:rPr>
        <w:t xml:space="preserve">Join the College: </w:t>
      </w:r>
      <w:r>
        <w:t>RCPath membership brings curriculum access, examination guidance, careers resources and a professional network spanning 17 specialties.</w:t>
      </w:r>
    </w:p>
    <w:p/>
    <w:p>
      <w:pPr>
        <w:pStyle w:val="Heading2"/>
      </w:pPr>
      <w:r>
        <w:t>The Bottom Line</w:t>
      </w:r>
    </w:p>
    <w:p>
      <w:pPr>
        <w:spacing w:after="240"/>
      </w:pPr>
      <w:r>
        <w:t>Few countries state their need as plainly as the UK does. The Royal College publishes the shortfall, quantifies the cost, and campaigns publicly for more pathologists — including from overseas. Pay is transparent and nationally fixed. Training is curriculum-driven and internationally respected. And uniquely, there is a formal route that recognises the experience you already have rather than asking you to start again.</w:t>
      </w:r>
    </w:p>
    <w:p>
      <w:r>
        <w:rPr>
          <w:i/>
        </w:rPr>
        <w:t>Cancer diagnosis in Britain runs through histopathology departments that are, by their own account, understaffed. If you are a pathologist looking for a country that genuinely needs you and says so out loud, the UK is that country.</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the UK: Career Guide, FRCPath, GMC Registration &amp; NHS Consultant Salaries</w:t>
      </w:r>
    </w:p>
    <w:p>
      <w:pPr>
        <w:spacing w:after="240"/>
      </w:pPr>
      <w:r>
        <w:rPr>
          <w:b/>
        </w:rPr>
        <w:t xml:space="preserve">Meta Description: </w:t>
      </w:r>
      <w:r>
        <w:t>Complete guide to becoming a pathologist in the UK: 5-year histopathology training, FRCPath Part 1 and 2, GMC Specialist Register, the IMG Portfolio Pathway, and NHS consultant salaries of £113,565–£150,569.</w:t>
      </w:r>
    </w:p>
    <w:p>
      <w:pPr>
        <w:pStyle w:val="Heading3"/>
      </w:pPr>
      <w:r>
        <w:t>Primary Keywords</w:t>
      </w:r>
    </w:p>
    <w:p>
      <w:pPr>
        <w:pStyle w:val="ListBullet"/>
      </w:pPr>
      <w:r>
        <w:t>pathology careers UK</w:t>
      </w:r>
    </w:p>
    <w:p>
      <w:pPr>
        <w:pStyle w:val="ListBullet"/>
      </w:pPr>
      <w:r>
        <w:t>NHS consultant pathologist salary</w:t>
      </w:r>
    </w:p>
    <w:p>
      <w:pPr>
        <w:pStyle w:val="ListBullet"/>
      </w:pPr>
      <w:r>
        <w:t>how to become a histopathologist in the UK</w:t>
      </w:r>
    </w:p>
    <w:p>
      <w:pPr>
        <w:pStyle w:val="ListBullet"/>
      </w:pPr>
      <w:r>
        <w:t>FRCPath histopathology</w:t>
      </w:r>
    </w:p>
    <w:p>
      <w:pPr>
        <w:pStyle w:val="ListBullet"/>
      </w:pPr>
      <w:r>
        <w:t>histopathology training UK</w:t>
      </w:r>
    </w:p>
    <w:p/>
    <w:p>
      <w:pPr>
        <w:pStyle w:val="Heading3"/>
      </w:pPr>
      <w:r>
        <w:t>Long-Tail Keywords</w:t>
      </w:r>
    </w:p>
    <w:p>
      <w:pPr>
        <w:pStyle w:val="ListBullet"/>
      </w:pPr>
      <w:r>
        <w:t>FRCPath Part 1 eligibility overseas candidates</w:t>
      </w:r>
    </w:p>
    <w:p>
      <w:pPr>
        <w:pStyle w:val="ListBullet"/>
      </w:pPr>
      <w:r>
        <w:t>CESR Portfolio Pathway histopathology</w:t>
      </w:r>
    </w:p>
    <w:p>
      <w:pPr>
        <w:pStyle w:val="ListBullet"/>
      </w:pPr>
      <w:r>
        <w:t>GMC specialist register pathology IMG</w:t>
      </w:r>
    </w:p>
    <w:p>
      <w:pPr>
        <w:pStyle w:val="ListBullet"/>
      </w:pPr>
      <w:r>
        <w:t>histopathology ST1 to ST5 training pathway</w:t>
      </w:r>
    </w:p>
    <w:p>
      <w:pPr>
        <w:pStyle w:val="ListBullet"/>
      </w:pPr>
      <w:r>
        <w:t>consultant histopathologist vacancies NHS</w:t>
      </w:r>
    </w:p>
    <w:p>
      <w:pPr>
        <w:pStyle w:val="ListBullet"/>
      </w:pPr>
      <w:r>
        <w:t>UK pathologist shortage RCPath census</w:t>
      </w:r>
    </w:p>
    <w:p>
      <w:pPr>
        <w:pStyle w:val="ListBullet"/>
      </w:pPr>
      <w:r>
        <w:t>how many years histopathology training UK</w:t>
      </w:r>
    </w:p>
    <w:p>
      <w:pPr>
        <w:pStyle w:val="ListBullet"/>
      </w:pPr>
      <w:r>
        <w:t>NHS consultant pay scale 2025 thresholds</w:t>
      </w:r>
    </w:p>
    <w:p>
      <w:pPr>
        <w:pStyle w:val="ListBullet"/>
      </w:pPr>
      <w:r>
        <w:t>IMG histopathology jobs UK visa sponsorship</w:t>
      </w:r>
    </w:p>
    <w:p>
      <w:pPr>
        <w:pStyle w:val="ListBullet"/>
      </w:pPr>
      <w:r>
        <w:t>FRCPath Part 2 practical exam format</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Histopathology</w:t>
            </w:r>
          </w:p>
        </w:tc>
        <w:tc>
          <w:tcPr>
            <w:tcW w:type="dxa" w:w="3120"/>
          </w:tcPr>
          <w:p>
            <w:r>
              <w:t>3.4%</w:t>
            </w:r>
          </w:p>
        </w:tc>
        <w:tc>
          <w:tcPr>
            <w:tcW w:type="dxa" w:w="3120"/>
          </w:tcPr>
          <w:p>
            <w:r>
              <w:t>Natural, well-distributed</w:t>
            </w:r>
          </w:p>
        </w:tc>
      </w:tr>
      <w:tr>
        <w:tc>
          <w:tcPr>
            <w:tcW w:type="dxa" w:w="3120"/>
          </w:tcPr>
          <w:p>
            <w:r>
              <w:t>UK / NHS / United Kingdom</w:t>
            </w:r>
          </w:p>
        </w:tc>
        <w:tc>
          <w:tcPr>
            <w:tcW w:type="dxa" w:w="3120"/>
          </w:tcPr>
          <w:p>
            <w:r>
              <w:t>2.1%</w:t>
            </w:r>
          </w:p>
        </w:tc>
        <w:tc>
          <w:tcPr>
            <w:tcW w:type="dxa" w:w="3120"/>
          </w:tcPr>
          <w:p>
            <w:r>
              <w:t>Strong geographic signal</w:t>
            </w:r>
          </w:p>
        </w:tc>
      </w:tr>
      <w:tr>
        <w:tc>
          <w:tcPr>
            <w:tcW w:type="dxa" w:w="3120"/>
          </w:tcPr>
          <w:p>
            <w:r>
              <w:t>Training / Specialty training</w:t>
            </w:r>
          </w:p>
        </w:tc>
        <w:tc>
          <w:tcPr>
            <w:tcW w:type="dxa" w:w="3120"/>
          </w:tcPr>
          <w:p>
            <w:r>
              <w:t>1.7%</w:t>
            </w:r>
          </w:p>
        </w:tc>
        <w:tc>
          <w:tcPr>
            <w:tcW w:type="dxa" w:w="3120"/>
          </w:tcPr>
          <w:p>
            <w:r>
              <w:t>Core pathway term</w:t>
            </w:r>
          </w:p>
        </w:tc>
      </w:tr>
      <w:tr>
        <w:tc>
          <w:tcPr>
            <w:tcW w:type="dxa" w:w="3120"/>
          </w:tcPr>
          <w:p>
            <w:r>
              <w:t>FRCPath / RCPath</w:t>
            </w:r>
          </w:p>
        </w:tc>
        <w:tc>
          <w:tcPr>
            <w:tcW w:type="dxa" w:w="3120"/>
          </w:tcPr>
          <w:p>
            <w:r>
              <w:t>1.4%</w:t>
            </w:r>
          </w:p>
        </w:tc>
        <w:tc>
          <w:tcPr>
            <w:tcW w:type="dxa" w:w="3120"/>
          </w:tcPr>
          <w:p>
            <w:r>
              <w:t>Authority and certification signal</w:t>
            </w:r>
          </w:p>
        </w:tc>
      </w:tr>
      <w:tr>
        <w:tc>
          <w:tcPr>
            <w:tcW w:type="dxa" w:w="3120"/>
          </w:tcPr>
          <w:p>
            <w:r>
              <w:t>Consultant</w:t>
            </w:r>
          </w:p>
        </w:tc>
        <w:tc>
          <w:tcPr>
            <w:tcW w:type="dxa" w:w="3120"/>
          </w:tcPr>
          <w:p>
            <w:r>
              <w:t>1.3%</w:t>
            </w:r>
          </w:p>
        </w:tc>
        <w:tc>
          <w:tcPr>
            <w:tcW w:type="dxa" w:w="3120"/>
          </w:tcPr>
          <w:p>
            <w:r>
              <w:t>Job-title intent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48/100 (appropriate for specialist content)</w:t>
      </w:r>
    </w:p>
    <w:p>
      <w:r>
        <w:rPr>
          <w:b/>
        </w:rPr>
        <w:t xml:space="preserve">Word Count: </w:t>
      </w:r>
      <w:r>
        <w:t>~1,190 words (optimal SEO range)</w:t>
      </w:r>
    </w:p>
    <w:p>
      <w:r>
        <w:rPr>
          <w:b/>
        </w:rPr>
        <w:t xml:space="preserve">Heading Structure: </w:t>
      </w:r>
      <w:r>
        <w:t>H1 → H2 → H3 hierarchy, featured-snippet friendly</w:t>
      </w:r>
    </w:p>
    <w:p/>
    <w:p>
      <w:pPr>
        <w:pStyle w:val="Heading3"/>
      </w:pPr>
      <w:r>
        <w:t>Suggested External Authority Links</w:t>
      </w:r>
    </w:p>
    <w:p>
      <w:pPr>
        <w:pStyle w:val="ListBullet"/>
      </w:pPr>
      <w:r>
        <w:rPr>
          <w:b/>
        </w:rPr>
        <w:t xml:space="preserve">Royal College of Pathologists — </w:t>
      </w:r>
      <w:r>
        <w:t>https://www.rcpath.org</w:t>
      </w:r>
    </w:p>
    <w:p>
      <w:pPr>
        <w:pStyle w:val="ListBullet"/>
      </w:pPr>
      <w:r>
        <w:rPr>
          <w:b/>
        </w:rPr>
        <w:t xml:space="preserve">General Medical Council — </w:t>
      </w:r>
      <w:r>
        <w:t>https://www.gmc-uk.org</w:t>
      </w:r>
    </w:p>
    <w:p>
      <w:pPr>
        <w:pStyle w:val="ListBullet"/>
      </w:pPr>
      <w:r>
        <w:rPr>
          <w:b/>
        </w:rPr>
        <w:t xml:space="preserve">RCPath Histopathology Training — </w:t>
      </w:r>
      <w:r>
        <w:t>https://www.rcpath.org/discover-pathology/careers-in-pathology/train-to-work-in-pathology/training-in-histopathology.html</w:t>
      </w:r>
    </w:p>
    <w:p>
      <w:pPr>
        <w:pStyle w:val="ListBullet"/>
      </w:pPr>
      <w:r>
        <w:rPr>
          <w:b/>
        </w:rPr>
        <w:t xml:space="preserve">NHS Jobs — </w:t>
      </w:r>
      <w:r>
        <w:t>https://www.jobs.nhs.uk</w:t>
      </w:r>
    </w:p>
    <w:p>
      <w:pPr>
        <w:pStyle w:val="ListBullet"/>
      </w:pPr>
      <w:r>
        <w:rPr>
          <w:b/>
        </w:rPr>
        <w:t xml:space="preserve">Health Careers – Histopathology — </w:t>
      </w:r>
      <w:r>
        <w:t>https://www.healthcareers.nhs.uk</w:t>
      </w:r>
    </w:p>
    <w:p>
      <w:pPr>
        <w:pStyle w:val="ListBullet"/>
      </w:pPr>
      <w:r>
        <w:rPr>
          <w:b/>
        </w:rPr>
        <w:t xml:space="preserve">RCPath Workforce Reports — </w:t>
      </w:r>
      <w:r>
        <w:t>https://www.rcpath.org/profession/workforce-and-engagement/workforce-planning.html</w:t>
      </w:r>
    </w:p>
    <w:p/>
    <w:p>
      <w:pPr>
        <w:pStyle w:val="Heading3"/>
      </w:pPr>
      <w:r>
        <w:t>Image Alt Text Suggestions</w:t>
      </w:r>
    </w:p>
    <w:p>
      <w:pPr>
        <w:pStyle w:val="ListBullet"/>
      </w:pPr>
      <w:r>
        <w:t>"Consultant histopathologist reporting slides in an NHS cellular pathology laboratory"</w:t>
      </w:r>
    </w:p>
    <w:p>
      <w:pPr>
        <w:pStyle w:val="ListBullet"/>
      </w:pPr>
      <w:r>
        <w:t>"Diagram of the UK histopathology training pathway from ST1 to CCT"</w:t>
      </w:r>
    </w:p>
    <w:p>
      <w:pPr>
        <w:pStyle w:val="ListBullet"/>
      </w:pPr>
      <w:r>
        <w:t>"FRCPath Part 1 and Part 2 examination structure infographic"</w:t>
      </w:r>
    </w:p>
    <w:p>
      <w:pPr>
        <w:pStyle w:val="ListBullet"/>
      </w:pPr>
      <w:r>
        <w:t>"Chart showing NHS consultant pay thresholds for 2025/26"</w:t>
      </w:r>
    </w:p>
    <w:p/>
    <w:p>
      <w:pPr>
        <w:pStyle w:val="Heading3"/>
      </w:pPr>
      <w:r>
        <w:t>Web Conversion CTAs</w:t>
      </w:r>
    </w:p>
    <w:p>
      <w:r>
        <w:rPr>
          <w:b/>
        </w:rPr>
        <w:t xml:space="preserve">CTA 1 (Action): </w:t>
      </w:r>
      <w:r>
        <w:t>Explore histopathology specialty training and FRCPath requirements directly at rcpath.org — start with the Curriculum for Specialty Training.</w:t>
      </w:r>
    </w:p>
    <w:p>
      <w:r>
        <w:rPr>
          <w:b/>
        </w:rPr>
        <w:t xml:space="preserve">CTA 2 (IMG-focused): </w:t>
      </w:r>
      <w:r>
        <w:t>Already a consultant overseas? Investigate the GMC Portfolio Pathway — you may not need to repeat specialty training at all.</w:t>
      </w:r>
    </w:p>
    <w:p>
      <w:r>
        <w:rPr>
          <w:b/>
        </w:rPr>
        <w:t xml:space="preserve">CTA 3 (Exam-focused): </w:t>
      </w:r>
      <w:r>
        <w:t>FRCPath Part 1 is online and open to overseas candidates. Check the next examination date and start building UK credentials from home.</w:t>
      </w:r>
    </w:p>
    <w:p>
      <w:r>
        <w:rPr>
          <w:b/>
        </w:rPr>
        <w:t xml:space="preserve">CTA 4 (Jobs): </w:t>
      </w:r>
      <w:r>
        <w:t>Consultant histopathology posts are advertised continuously across the NHS. Browse current vacancies and look for trusts offering portfolio support.</w:t>
      </w:r>
    </w:p>
    <w:p/>
    <w:p>
      <w:pPr>
        <w:pStyle w:val="Heading3"/>
      </w:pPr>
      <w:r>
        <w:t>Publication &amp; Distribution Notes</w:t>
      </w:r>
    </w:p>
    <w:p>
      <w:r>
        <w:rPr>
          <w:b/>
        </w:rPr>
        <w:t xml:space="preserve">Platform Recommendations: </w:t>
      </w:r>
      <w:r>
        <w:t>Blog/website primary (SEO), LinkedIn article mirror, Medium republication, IMG-focused career portals</w:t>
      </w:r>
    </w:p>
    <w:p>
      <w:r>
        <w:rPr>
          <w:b/>
        </w:rPr>
        <w:t xml:space="preserve">LinkedIn Hashtags: </w:t>
      </w:r>
      <w:r>
        <w:t>#Histopathology #FRCPath #NHSJobs #IMG #PathologyCareers #GMC #MedicalCareers #RCPath #ConsultantJobs #CellularPathology</w:t>
      </w:r>
    </w:p>
    <w:p>
      <w:r>
        <w:rPr>
          <w:b/>
        </w:rPr>
        <w:t xml:space="preserve">Optimal Publishing Time: </w:t>
      </w:r>
      <w:r>
        <w:t>Tuesday–Thursday, 8 AM–12 PM GMT</w:t>
      </w:r>
    </w:p>
    <w:p>
      <w:r>
        <w:rPr>
          <w:b/>
        </w:rPr>
        <w:t xml:space="preserve">Content Refresh Cycle: </w:t>
      </w:r>
      <w:r>
        <w:t>Update annually following the DDRB pay award (spring) and each RCPath workforce census release</w:t>
      </w:r>
    </w:p>
    <w:p>
      <w:r>
        <w:rPr>
          <w:b/>
        </w:rPr>
        <w:t xml:space="preserve">A/B Test Headlines: </w:t>
      </w:r>
      <w:r>
        <w:t>'Pathology in the United Kingdom: Your Complete Career Guide' vs. 'Only 3% of NHS Histopathology Departments Are Fully Staffed — Here's How to Join Them'</w:t>
      </w:r>
    </w:p>
    <w:p/>
    <w:p>
      <w:r>
        <w:rPr>
          <w:i/>
        </w:rPr>
        <w:t xml:space="preserve">Document Generated: </w:t>
      </w:r>
      <w:r>
        <w:t>July 31, 2026</w:t>
      </w:r>
    </w:p>
    <w:p>
      <w:r>
        <w:rPr>
          <w:i/>
        </w:rPr>
        <w:t xml:space="preserve">SEO Status: </w:t>
      </w:r>
      <w:r>
        <w:t>Ready for publication — verify current NHS pay circular figures and RCPath exam dates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